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79" w:rsidRDefault="009B3779" w:rsidP="009B3779">
      <w:pPr>
        <w:rPr>
          <w:b/>
          <w:bCs/>
          <w:lang w:val="en-GB"/>
        </w:rPr>
      </w:pPr>
      <w:r>
        <w:rPr>
          <w:b/>
          <w:bCs/>
          <w:lang w:val="en-GB"/>
        </w:rPr>
        <w:t>Getting Ready for HERDSA 2018 – supporting staff to write an effective submission</w:t>
      </w:r>
    </w:p>
    <w:p w:rsidR="009B3779" w:rsidRDefault="009B3779" w:rsidP="009B3779">
      <w:pPr>
        <w:rPr>
          <w:rFonts w:asciiTheme="minorHAnsi" w:hAnsiTheme="minorHAnsi" w:cstheme="minorBidi"/>
          <w:color w:val="1F497D"/>
        </w:rPr>
      </w:pPr>
    </w:p>
    <w:p w:rsidR="009B3779" w:rsidRDefault="009B3779" w:rsidP="009B3779">
      <w:r>
        <w:rPr>
          <w:lang w:val="en-GB"/>
        </w:rPr>
        <w:t xml:space="preserve">The deadline for submissions to HERDSA 2018 (full paper, showcase or poster) is </w:t>
      </w:r>
      <w:r>
        <w:rPr>
          <w:b/>
          <w:bCs/>
          <w:lang w:val="en-GB"/>
        </w:rPr>
        <w:t>5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February, 2018</w:t>
      </w:r>
      <w:r>
        <w:rPr>
          <w:lang w:val="en-GB"/>
        </w:rPr>
        <w:t xml:space="preserve">. </w:t>
      </w:r>
    </w:p>
    <w:p w:rsidR="009B3779" w:rsidRDefault="009B3779" w:rsidP="009B3779">
      <w:r>
        <w:rPr>
          <w:lang w:val="en-GB"/>
        </w:rPr>
        <w:t> </w:t>
      </w:r>
    </w:p>
    <w:p w:rsidR="009B3779" w:rsidRDefault="009B3779" w:rsidP="009B3779">
      <w:r>
        <w:rPr>
          <w:lang w:val="en-GB"/>
        </w:rPr>
        <w:t xml:space="preserve">Activities are planned, commencing </w:t>
      </w:r>
      <w:r>
        <w:rPr>
          <w:lang w:val="en-GB"/>
        </w:rPr>
        <w:t xml:space="preserve">from the week of </w:t>
      </w:r>
      <w:bookmarkStart w:id="0" w:name="_GoBack"/>
      <w:bookmarkEnd w:id="0"/>
      <w:r>
        <w:rPr>
          <w:lang w:val="en-GB"/>
        </w:rPr>
        <w:t>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January</w:t>
      </w:r>
      <w:r>
        <w:rPr>
          <w:color w:val="1F497D"/>
          <w:lang w:val="en-GB"/>
        </w:rPr>
        <w:t>,</w:t>
      </w:r>
      <w:r>
        <w:rPr>
          <w:lang w:val="en-GB"/>
        </w:rPr>
        <w:t xml:space="preserve"> to support teaching staff to write one or more of:</w:t>
      </w:r>
    </w:p>
    <w:p w:rsidR="009B3779" w:rsidRDefault="009B3779" w:rsidP="009B3779">
      <w:pPr>
        <w:numPr>
          <w:ilvl w:val="0"/>
          <w:numId w:val="1"/>
        </w:numPr>
      </w:pPr>
      <w:r>
        <w:rPr>
          <w:lang w:val="en-GB"/>
        </w:rPr>
        <w:t>Poster abstract</w:t>
      </w:r>
    </w:p>
    <w:p w:rsidR="009B3779" w:rsidRDefault="009B3779" w:rsidP="009B3779">
      <w:pPr>
        <w:numPr>
          <w:ilvl w:val="0"/>
          <w:numId w:val="1"/>
        </w:numPr>
      </w:pPr>
      <w:r>
        <w:rPr>
          <w:lang w:val="en-GB"/>
        </w:rPr>
        <w:t>Refereed abstract (Showcase presentation)</w:t>
      </w:r>
    </w:p>
    <w:p w:rsidR="009B3779" w:rsidRDefault="009B3779" w:rsidP="009B3779">
      <w:pPr>
        <w:numPr>
          <w:ilvl w:val="0"/>
          <w:numId w:val="1"/>
        </w:numPr>
      </w:pPr>
      <w:r>
        <w:rPr>
          <w:lang w:val="en-GB"/>
        </w:rPr>
        <w:t>Refereed paper</w:t>
      </w:r>
    </w:p>
    <w:p w:rsidR="009B3779" w:rsidRDefault="009B3779" w:rsidP="009B3779">
      <w:r>
        <w:rPr>
          <w:lang w:val="en-GB"/>
        </w:rPr>
        <w:t> </w:t>
      </w:r>
    </w:p>
    <w:p w:rsidR="009B3779" w:rsidRDefault="009B3779" w:rsidP="009B3779">
      <w:r>
        <w:rPr>
          <w:lang w:val="en-GB"/>
        </w:rPr>
        <w:t>The aim is to provide a collegial and supportive context (face to face and online) where you can:</w:t>
      </w:r>
    </w:p>
    <w:p w:rsidR="009B3779" w:rsidRDefault="009B3779" w:rsidP="009B3779">
      <w:pPr>
        <w:numPr>
          <w:ilvl w:val="0"/>
          <w:numId w:val="2"/>
        </w:numPr>
      </w:pPr>
      <w:r>
        <w:rPr>
          <w:lang w:val="en-GB"/>
        </w:rPr>
        <w:t>Discuss and refine your ideas for disseminating your learning and teaching research and teaching practice</w:t>
      </w:r>
    </w:p>
    <w:p w:rsidR="009B3779" w:rsidRDefault="009B3779" w:rsidP="009B3779">
      <w:pPr>
        <w:numPr>
          <w:ilvl w:val="0"/>
          <w:numId w:val="2"/>
        </w:numPr>
      </w:pPr>
      <w:r>
        <w:rPr>
          <w:lang w:val="en-GB"/>
        </w:rPr>
        <w:t>Decide the best submission type for you</w:t>
      </w:r>
    </w:p>
    <w:p w:rsidR="009B3779" w:rsidRDefault="009B3779" w:rsidP="009B3779">
      <w:pPr>
        <w:numPr>
          <w:ilvl w:val="0"/>
          <w:numId w:val="2"/>
        </w:numPr>
      </w:pPr>
      <w:r>
        <w:rPr>
          <w:lang w:val="en-GB"/>
        </w:rPr>
        <w:t>Start writing, supported by peer discussions and review</w:t>
      </w:r>
    </w:p>
    <w:p w:rsidR="009B3779" w:rsidRDefault="009B3779" w:rsidP="009B3779">
      <w:pPr>
        <w:numPr>
          <w:ilvl w:val="0"/>
          <w:numId w:val="2"/>
        </w:numPr>
      </w:pPr>
      <w:r>
        <w:rPr>
          <w:lang w:val="en-GB"/>
        </w:rPr>
        <w:t>Submit your abstract or full paper 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February, 2</w:t>
      </w:r>
      <w:r>
        <w:rPr>
          <w:lang w:val="en-GB"/>
        </w:rPr>
        <w:t>018</w:t>
      </w:r>
    </w:p>
    <w:p w:rsidR="009B3779" w:rsidRDefault="009B3779" w:rsidP="009B3779">
      <w:r>
        <w:rPr>
          <w:lang w:val="en-GB"/>
        </w:rPr>
        <w:t> </w:t>
      </w:r>
    </w:p>
    <w:p w:rsidR="009B3779" w:rsidRDefault="009B3779" w:rsidP="009B3779">
      <w:r>
        <w:rPr>
          <w:lang w:val="en-GB"/>
        </w:rPr>
        <w:t>The method:</w:t>
      </w:r>
    </w:p>
    <w:p w:rsidR="009B3779" w:rsidRDefault="009B3779" w:rsidP="009B3779">
      <w:pPr>
        <w:numPr>
          <w:ilvl w:val="0"/>
          <w:numId w:val="3"/>
        </w:numPr>
      </w:pPr>
      <w:r>
        <w:rPr>
          <w:lang w:val="en-GB"/>
        </w:rPr>
        <w:t xml:space="preserve">One day ‘writing boot camp’ – tentatively planned for the week starting </w:t>
      </w:r>
      <w:r>
        <w:rPr>
          <w:b/>
          <w:bCs/>
          <w:lang w:val="en-GB"/>
        </w:rPr>
        <w:t>8th January</w:t>
      </w:r>
    </w:p>
    <w:p w:rsidR="009B3779" w:rsidRDefault="009B3779" w:rsidP="009B3779">
      <w:pPr>
        <w:numPr>
          <w:ilvl w:val="0"/>
          <w:numId w:val="3"/>
        </w:numPr>
      </w:pPr>
      <w:r>
        <w:rPr>
          <w:lang w:val="en-GB"/>
        </w:rPr>
        <w:t>Date and location of the boot camp will be decided on basis of location of interested participants</w:t>
      </w:r>
    </w:p>
    <w:p w:rsidR="009B3779" w:rsidRDefault="009B3779" w:rsidP="009B3779">
      <w:pPr>
        <w:numPr>
          <w:ilvl w:val="1"/>
          <w:numId w:val="4"/>
        </w:numPr>
      </w:pPr>
      <w:r>
        <w:rPr>
          <w:lang w:val="en-GB"/>
        </w:rPr>
        <w:t>if sufficient interest, we may run a second ‘boot camp’ day a week later or in a different location</w:t>
      </w:r>
    </w:p>
    <w:p w:rsidR="009B3779" w:rsidRDefault="009B3779" w:rsidP="009B377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Bootcamp focus will be </w:t>
      </w:r>
    </w:p>
    <w:p w:rsidR="009B3779" w:rsidRDefault="009B3779" w:rsidP="009B3779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1:1 and group discussion to decide on topic and key structural elements for a logical argument </w:t>
      </w:r>
    </w:p>
    <w:p w:rsidR="009B3779" w:rsidRDefault="009B3779" w:rsidP="009B3779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writing the abstract and identifying key points under each heading within the structure</w:t>
      </w:r>
    </w:p>
    <w:p w:rsidR="009B3779" w:rsidRDefault="009B3779" w:rsidP="009B3779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Followed by</w:t>
      </w:r>
    </w:p>
    <w:p w:rsidR="009B3779" w:rsidRDefault="009B3779" w:rsidP="009B3779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Weekly online ‘shut up and write’ community of practice (writing at the same time = companionship and permission)</w:t>
      </w:r>
    </w:p>
    <w:p w:rsidR="009B3779" w:rsidRDefault="009B3779" w:rsidP="009B3779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Asynchronous (but timely) request</w:t>
      </w:r>
      <w:r>
        <w:rPr>
          <w:lang w:val="en-GB"/>
        </w:rPr>
        <w:t xml:space="preserve"> and receive feedback on drafts</w:t>
      </w:r>
      <w:r>
        <w:rPr>
          <w:lang w:val="en-GB"/>
        </w:rPr>
        <w:t xml:space="preserve"> </w:t>
      </w:r>
    </w:p>
    <w:p w:rsidR="009B3779" w:rsidRDefault="009B3779" w:rsidP="009B3779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Submission</w:t>
      </w:r>
    </w:p>
    <w:p w:rsidR="009B3779" w:rsidRDefault="009B3779" w:rsidP="009B3779">
      <w:r>
        <w:rPr>
          <w:lang w:val="en-GB"/>
        </w:rPr>
        <w:t> </w:t>
      </w:r>
    </w:p>
    <w:p w:rsidR="009B3779" w:rsidRDefault="009B3779" w:rsidP="009B3779">
      <w:pPr>
        <w:rPr>
          <w:lang w:val="en-GB"/>
        </w:rPr>
      </w:pPr>
      <w:r>
        <w:rPr>
          <w:lang w:val="en-GB"/>
        </w:rPr>
        <w:t xml:space="preserve">Please </w:t>
      </w:r>
      <w:r>
        <w:rPr>
          <w:lang w:val="en-GB"/>
        </w:rPr>
        <w:t xml:space="preserve">note </w:t>
      </w:r>
      <w:r>
        <w:rPr>
          <w:lang w:val="en-GB"/>
        </w:rPr>
        <w:t>that attendance at HERDSA is subject to your normal School approval processes.</w:t>
      </w:r>
    </w:p>
    <w:p w:rsidR="009B3779" w:rsidRDefault="009B3779" w:rsidP="009B3779">
      <w:pPr>
        <w:rPr>
          <w:color w:val="1F497D"/>
          <w:lang w:val="en-GB"/>
        </w:rPr>
      </w:pPr>
    </w:p>
    <w:p w:rsidR="009B3779" w:rsidRDefault="009B3779" w:rsidP="009B3779">
      <w:pPr>
        <w:rPr>
          <w:b/>
          <w:bCs/>
        </w:rPr>
      </w:pPr>
      <w:r>
        <w:rPr>
          <w:b/>
          <w:bCs/>
          <w:lang w:val="en-GB"/>
        </w:rPr>
        <w:t>To register your interest:</w:t>
      </w:r>
    </w:p>
    <w:p w:rsidR="009B3779" w:rsidRDefault="009B3779" w:rsidP="009B3779">
      <w:r>
        <w:rPr>
          <w:lang w:val="en-GB"/>
        </w:rPr>
        <w:t xml:space="preserve">Email </w:t>
      </w:r>
      <w:hyperlink r:id="rId5" w:history="1">
        <w:r>
          <w:rPr>
            <w:rStyle w:val="Hyperlink"/>
            <w:lang w:val="en-GB"/>
          </w:rPr>
          <w:t>Steve.Drew@utas.edu.au</w:t>
        </w:r>
      </w:hyperlink>
      <w:r>
        <w:rPr>
          <w:lang w:val="en-GB"/>
        </w:rPr>
        <w:t xml:space="preserve"> with the following details:</w:t>
      </w:r>
    </w:p>
    <w:p w:rsidR="009B3779" w:rsidRDefault="009B3779" w:rsidP="009B3779">
      <w:pPr>
        <w:numPr>
          <w:ilvl w:val="0"/>
          <w:numId w:val="5"/>
        </w:numPr>
      </w:pPr>
      <w:r>
        <w:rPr>
          <w:lang w:val="en-GB"/>
        </w:rPr>
        <w:t>Name</w:t>
      </w:r>
    </w:p>
    <w:p w:rsidR="009B3779" w:rsidRDefault="009B3779" w:rsidP="009B3779">
      <w:pPr>
        <w:numPr>
          <w:ilvl w:val="0"/>
          <w:numId w:val="5"/>
        </w:numPr>
      </w:pPr>
      <w:r>
        <w:rPr>
          <w:lang w:val="en-GB"/>
        </w:rPr>
        <w:t>Campus</w:t>
      </w:r>
    </w:p>
    <w:p w:rsidR="009B3779" w:rsidRDefault="009B3779" w:rsidP="009B3779">
      <w:pPr>
        <w:numPr>
          <w:ilvl w:val="0"/>
          <w:numId w:val="5"/>
        </w:numPr>
      </w:pPr>
      <w:r>
        <w:rPr>
          <w:lang w:val="en-GB"/>
        </w:rPr>
        <w:t xml:space="preserve">User name (so we can add you to a ‘Writing for HERDSA’ MyLO) </w:t>
      </w:r>
    </w:p>
    <w:p w:rsidR="009B3779" w:rsidRDefault="009B3779" w:rsidP="009B3779">
      <w:pPr>
        <w:numPr>
          <w:ilvl w:val="0"/>
          <w:numId w:val="5"/>
        </w:numPr>
      </w:pPr>
      <w:r>
        <w:rPr>
          <w:lang w:val="en-GB"/>
        </w:rPr>
        <w:t xml:space="preserve">Preferred dates for a ‘boot camp’ </w:t>
      </w:r>
    </w:p>
    <w:p w:rsidR="009B3779" w:rsidRDefault="009B3779" w:rsidP="009B3779">
      <w:pPr>
        <w:numPr>
          <w:ilvl w:val="0"/>
          <w:numId w:val="5"/>
        </w:numPr>
      </w:pPr>
      <w:r>
        <w:rPr>
          <w:lang w:val="en-GB"/>
        </w:rPr>
        <w:t>Preferred location for a ‘boot camp’</w:t>
      </w:r>
    </w:p>
    <w:p w:rsidR="009B3779" w:rsidRDefault="009B3779" w:rsidP="009B3779">
      <w:r>
        <w:rPr>
          <w:lang w:val="en-GB"/>
        </w:rPr>
        <w:t> </w:t>
      </w:r>
    </w:p>
    <w:p w:rsidR="009B3779" w:rsidRDefault="009B3779" w:rsidP="009B3779">
      <w:r>
        <w:rPr>
          <w:lang w:val="en-GB"/>
        </w:rPr>
        <w:t> </w:t>
      </w:r>
    </w:p>
    <w:p w:rsidR="009B3779" w:rsidRDefault="009B3779" w:rsidP="009B3779">
      <w:pPr>
        <w:rPr>
          <w:color w:val="1F497D"/>
          <w:lang w:val="en-GB"/>
        </w:rPr>
      </w:pPr>
    </w:p>
    <w:p w:rsidR="0033686B" w:rsidRDefault="009B3779"/>
    <w:sectPr w:rsidR="00336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244"/>
    <w:multiLevelType w:val="hybridMultilevel"/>
    <w:tmpl w:val="29F2A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56AF"/>
    <w:multiLevelType w:val="hybridMultilevel"/>
    <w:tmpl w:val="5DC0FCC8"/>
    <w:lvl w:ilvl="0" w:tplc="6A8601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9B61496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13DCC"/>
    <w:multiLevelType w:val="hybridMultilevel"/>
    <w:tmpl w:val="DB088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025E8"/>
    <w:multiLevelType w:val="hybridMultilevel"/>
    <w:tmpl w:val="FB905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B36E9"/>
    <w:multiLevelType w:val="hybridMultilevel"/>
    <w:tmpl w:val="8DF45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79"/>
    <w:rsid w:val="00815FB6"/>
    <w:rsid w:val="009546E9"/>
    <w:rsid w:val="009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5EF62-95E5-4F76-96F8-CE5951A3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7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.Drew@utas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Tamzen Jeanneret</dc:creator>
  <cp:keywords/>
  <dc:description/>
  <cp:lastModifiedBy>Tamzen Jeanneret</cp:lastModifiedBy>
  <cp:revision>1</cp:revision>
  <dcterms:created xsi:type="dcterms:W3CDTF">2017-12-14T01:46:00Z</dcterms:created>
  <dcterms:modified xsi:type="dcterms:W3CDTF">2017-12-14T01:56:00Z</dcterms:modified>
</cp:coreProperties>
</file>