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8862" w14:textId="77777777" w:rsidR="00B81932" w:rsidRDefault="00B81932" w:rsidP="00B81932">
      <w:pPr>
        <w:pStyle w:val="Default"/>
      </w:pPr>
    </w:p>
    <w:p w14:paraId="48C1B8C0" w14:textId="77777777" w:rsidR="00B81932" w:rsidRPr="00FF41D6" w:rsidRDefault="00B81932" w:rsidP="00B81932">
      <w:pPr>
        <w:pStyle w:val="Default"/>
        <w:rPr>
          <w:rFonts w:ascii="Arial" w:hAnsi="Arial" w:cs="Arial"/>
        </w:rPr>
      </w:pPr>
      <w:r w:rsidRPr="00FF41D6">
        <w:rPr>
          <w:rFonts w:ascii="Arial" w:hAnsi="Arial" w:cs="Arial"/>
          <w:b/>
          <w:bCs/>
        </w:rPr>
        <w:t xml:space="preserve">Abstract </w:t>
      </w:r>
      <w:r w:rsidR="00A82596">
        <w:rPr>
          <w:rFonts w:ascii="Arial" w:hAnsi="Arial" w:cs="Arial"/>
          <w:b/>
          <w:bCs/>
        </w:rPr>
        <w:t>formatting i</w:t>
      </w:r>
      <w:r w:rsidRPr="00FF41D6">
        <w:rPr>
          <w:rFonts w:ascii="Arial" w:hAnsi="Arial" w:cs="Arial"/>
          <w:b/>
          <w:bCs/>
        </w:rPr>
        <w:t xml:space="preserve">nstructions </w:t>
      </w:r>
      <w:r w:rsidRPr="00FF41D6">
        <w:rPr>
          <w:rFonts w:ascii="Arial" w:hAnsi="Arial" w:cs="Arial"/>
        </w:rPr>
        <w:t xml:space="preserve">(abstract to be saved as a </w:t>
      </w:r>
      <w:r w:rsidR="00A82596">
        <w:rPr>
          <w:rFonts w:ascii="Arial" w:hAnsi="Arial" w:cs="Arial"/>
        </w:rPr>
        <w:t>W</w:t>
      </w:r>
      <w:r w:rsidRPr="00FF41D6">
        <w:rPr>
          <w:rFonts w:ascii="Arial" w:hAnsi="Arial" w:cs="Arial"/>
        </w:rPr>
        <w:t xml:space="preserve">ord document) </w:t>
      </w:r>
    </w:p>
    <w:p w14:paraId="4AD9739E" w14:textId="77777777" w:rsidR="00A82596" w:rsidRDefault="00A82596" w:rsidP="00B81932">
      <w:pPr>
        <w:pStyle w:val="Default"/>
        <w:rPr>
          <w:rFonts w:ascii="Arial" w:hAnsi="Arial" w:cs="Arial"/>
        </w:rPr>
      </w:pPr>
    </w:p>
    <w:p w14:paraId="13355462" w14:textId="77777777" w:rsidR="00B81932" w:rsidRPr="00FF41D6" w:rsidRDefault="00B81932" w:rsidP="00B81932">
      <w:pPr>
        <w:pStyle w:val="Default"/>
        <w:rPr>
          <w:rFonts w:ascii="Arial" w:hAnsi="Arial" w:cs="Arial"/>
        </w:rPr>
      </w:pPr>
      <w:r w:rsidRPr="00FF41D6">
        <w:rPr>
          <w:rFonts w:ascii="Arial" w:hAnsi="Arial" w:cs="Arial"/>
        </w:rPr>
        <w:t xml:space="preserve">Title </w:t>
      </w:r>
    </w:p>
    <w:p w14:paraId="7FF30139" w14:textId="77777777" w:rsidR="00B81932" w:rsidRPr="00FF41D6" w:rsidRDefault="00B81932" w:rsidP="002F1433">
      <w:pPr>
        <w:pStyle w:val="Default"/>
        <w:numPr>
          <w:ilvl w:val="0"/>
          <w:numId w:val="5"/>
        </w:numPr>
        <w:rPr>
          <w:rFonts w:ascii="Arial" w:hAnsi="Arial" w:cs="Arial"/>
        </w:rPr>
      </w:pPr>
      <w:r w:rsidRPr="00FF41D6">
        <w:rPr>
          <w:rFonts w:ascii="Arial" w:hAnsi="Arial" w:cs="Arial"/>
        </w:rPr>
        <w:t xml:space="preserve">Bold, 12pt Arial Font, Centre alignment, Capitalise main words </w:t>
      </w:r>
    </w:p>
    <w:p w14:paraId="2882EECE" w14:textId="77777777" w:rsidR="00B81932" w:rsidRPr="00FF41D6" w:rsidRDefault="00B81932" w:rsidP="00B81932">
      <w:pPr>
        <w:pStyle w:val="Default"/>
        <w:rPr>
          <w:rFonts w:ascii="Arial" w:hAnsi="Arial" w:cs="Arial"/>
        </w:rPr>
      </w:pPr>
    </w:p>
    <w:p w14:paraId="42101B7E" w14:textId="77777777" w:rsidR="00B81932" w:rsidRPr="00FF41D6" w:rsidRDefault="00B81932" w:rsidP="00B81932">
      <w:pPr>
        <w:pStyle w:val="Default"/>
        <w:rPr>
          <w:rFonts w:ascii="Arial" w:hAnsi="Arial" w:cs="Arial"/>
        </w:rPr>
      </w:pPr>
      <w:r w:rsidRPr="00FF41D6">
        <w:rPr>
          <w:rFonts w:ascii="Arial" w:hAnsi="Arial" w:cs="Arial"/>
        </w:rPr>
        <w:t xml:space="preserve">Authors </w:t>
      </w:r>
    </w:p>
    <w:p w14:paraId="7EFB95A0" w14:textId="77777777" w:rsidR="00B81932" w:rsidRPr="00FF41D6" w:rsidRDefault="00B81932" w:rsidP="002F1433">
      <w:pPr>
        <w:pStyle w:val="Default"/>
        <w:numPr>
          <w:ilvl w:val="0"/>
          <w:numId w:val="5"/>
        </w:numPr>
        <w:spacing w:after="18"/>
        <w:rPr>
          <w:rFonts w:ascii="Arial" w:hAnsi="Arial" w:cs="Arial"/>
        </w:rPr>
      </w:pPr>
      <w:r w:rsidRPr="00FF41D6">
        <w:rPr>
          <w:rFonts w:ascii="Arial" w:hAnsi="Arial" w:cs="Arial"/>
        </w:rPr>
        <w:t>12pt Arial Font, fully justified. A line should be placed between the title and authors. Full names of authors should be listed and middle initials provided if applicable. Underline the presenting author</w:t>
      </w:r>
      <w:r w:rsidR="00356B99">
        <w:rPr>
          <w:rFonts w:ascii="Arial" w:hAnsi="Arial" w:cs="Arial"/>
        </w:rPr>
        <w:t>’s name</w:t>
      </w:r>
      <w:r w:rsidRPr="00FF41D6">
        <w:rPr>
          <w:rFonts w:ascii="Arial" w:hAnsi="Arial" w:cs="Arial"/>
        </w:rPr>
        <w:t xml:space="preserve">. </w:t>
      </w:r>
    </w:p>
    <w:p w14:paraId="14A807B3" w14:textId="77777777" w:rsidR="00B81932" w:rsidRPr="00FF41D6" w:rsidRDefault="00B81932" w:rsidP="002F1433">
      <w:pPr>
        <w:pStyle w:val="Default"/>
        <w:numPr>
          <w:ilvl w:val="0"/>
          <w:numId w:val="5"/>
        </w:numPr>
        <w:spacing w:after="18"/>
        <w:rPr>
          <w:rFonts w:ascii="Arial" w:hAnsi="Arial" w:cs="Arial"/>
        </w:rPr>
      </w:pPr>
      <w:r w:rsidRPr="00FF41D6">
        <w:rPr>
          <w:rFonts w:ascii="Arial" w:hAnsi="Arial" w:cs="Arial"/>
        </w:rPr>
        <w:t xml:space="preserve">Author affiliations should be numbered and shown in superscript after the last name of each author. Numbers should be separated by commas when there is more than one affiliation. </w:t>
      </w:r>
    </w:p>
    <w:p w14:paraId="0D3C1926" w14:textId="77777777" w:rsidR="00B81932" w:rsidRPr="00FF41D6" w:rsidRDefault="00B81932" w:rsidP="002F1433">
      <w:pPr>
        <w:pStyle w:val="Default"/>
        <w:numPr>
          <w:ilvl w:val="0"/>
          <w:numId w:val="5"/>
        </w:numPr>
        <w:spacing w:after="18"/>
        <w:rPr>
          <w:rFonts w:ascii="Arial" w:hAnsi="Arial" w:cs="Arial"/>
        </w:rPr>
      </w:pPr>
      <w:r w:rsidRPr="00FF41D6">
        <w:rPr>
          <w:rFonts w:ascii="Arial" w:hAnsi="Arial" w:cs="Arial"/>
        </w:rPr>
        <w:t xml:space="preserve">Each affiliation should appear on a separate line and numbered. </w:t>
      </w:r>
    </w:p>
    <w:p w14:paraId="559D8658" w14:textId="77777777" w:rsidR="00B81932" w:rsidRPr="00FF41D6" w:rsidRDefault="00B81932" w:rsidP="002F1433">
      <w:pPr>
        <w:pStyle w:val="Default"/>
        <w:numPr>
          <w:ilvl w:val="0"/>
          <w:numId w:val="5"/>
        </w:numPr>
        <w:rPr>
          <w:rFonts w:ascii="Arial" w:hAnsi="Arial" w:cs="Arial"/>
        </w:rPr>
      </w:pPr>
      <w:r w:rsidRPr="00FF41D6">
        <w:rPr>
          <w:rFonts w:ascii="Arial" w:hAnsi="Arial" w:cs="Arial"/>
        </w:rPr>
        <w:t xml:space="preserve">Double space between author affiliations and abstract text. </w:t>
      </w:r>
    </w:p>
    <w:p w14:paraId="1737B902" w14:textId="77777777" w:rsidR="00B81932" w:rsidRPr="00FF41D6" w:rsidRDefault="00B81932" w:rsidP="00B81932">
      <w:pPr>
        <w:pStyle w:val="Default"/>
        <w:rPr>
          <w:rFonts w:ascii="Arial" w:hAnsi="Arial" w:cs="Arial"/>
        </w:rPr>
      </w:pPr>
    </w:p>
    <w:p w14:paraId="4FC14FCD" w14:textId="77777777" w:rsidR="00B81932" w:rsidRPr="00FF41D6" w:rsidRDefault="00B81932" w:rsidP="00B81932">
      <w:pPr>
        <w:pStyle w:val="Default"/>
        <w:rPr>
          <w:rFonts w:ascii="Arial" w:hAnsi="Arial" w:cs="Arial"/>
        </w:rPr>
      </w:pPr>
      <w:r w:rsidRPr="00FF41D6">
        <w:rPr>
          <w:rFonts w:ascii="Arial" w:hAnsi="Arial" w:cs="Arial"/>
        </w:rPr>
        <w:t xml:space="preserve">Abstract text </w:t>
      </w:r>
    </w:p>
    <w:p w14:paraId="461F4FA7" w14:textId="247E720E" w:rsidR="00B81932" w:rsidRDefault="00B81932" w:rsidP="002F1433">
      <w:pPr>
        <w:pStyle w:val="Default"/>
        <w:numPr>
          <w:ilvl w:val="0"/>
          <w:numId w:val="6"/>
        </w:numPr>
        <w:spacing w:after="18"/>
        <w:rPr>
          <w:rFonts w:ascii="Arial" w:hAnsi="Arial" w:cs="Arial"/>
        </w:rPr>
      </w:pPr>
      <w:r w:rsidRPr="00FF41D6">
        <w:rPr>
          <w:rFonts w:ascii="Arial" w:hAnsi="Arial" w:cs="Arial"/>
        </w:rPr>
        <w:t xml:space="preserve">12pt Arial Font, justified. </w:t>
      </w:r>
      <w:r w:rsidRPr="00FF41D6">
        <w:rPr>
          <w:rFonts w:ascii="Arial" w:hAnsi="Arial" w:cs="Arial"/>
          <w:b/>
          <w:bCs/>
        </w:rPr>
        <w:t>Abstra</w:t>
      </w:r>
      <w:r w:rsidR="002F1433">
        <w:rPr>
          <w:rFonts w:ascii="Arial" w:hAnsi="Arial" w:cs="Arial"/>
          <w:b/>
          <w:bCs/>
        </w:rPr>
        <w:t>ct text should be limited to 300</w:t>
      </w:r>
      <w:r w:rsidRPr="00FF41D6">
        <w:rPr>
          <w:rFonts w:ascii="Arial" w:hAnsi="Arial" w:cs="Arial"/>
          <w:b/>
          <w:bCs/>
        </w:rPr>
        <w:t xml:space="preserve"> words </w:t>
      </w:r>
      <w:r w:rsidRPr="00FF41D6">
        <w:rPr>
          <w:rFonts w:ascii="Arial" w:hAnsi="Arial" w:cs="Arial"/>
        </w:rPr>
        <w:t xml:space="preserve">(excluding the title, authors, and author affiliations) </w:t>
      </w:r>
    </w:p>
    <w:p w14:paraId="6C336432" w14:textId="77777777" w:rsidR="00692A25" w:rsidRDefault="00692A25" w:rsidP="00692A25">
      <w:pPr>
        <w:pStyle w:val="Default"/>
        <w:spacing w:after="18"/>
        <w:rPr>
          <w:rFonts w:ascii="Arial" w:hAnsi="Arial" w:cs="Arial"/>
        </w:rPr>
      </w:pPr>
    </w:p>
    <w:p w14:paraId="21EA47B9" w14:textId="0A97B406" w:rsidR="00692A25" w:rsidRDefault="00692A25" w:rsidP="00692A25">
      <w:pPr>
        <w:pStyle w:val="Default"/>
        <w:spacing w:after="18"/>
        <w:rPr>
          <w:rFonts w:ascii="Arial" w:hAnsi="Arial" w:cs="Arial"/>
        </w:rPr>
      </w:pPr>
      <w:r>
        <w:rPr>
          <w:rFonts w:ascii="Arial" w:hAnsi="Arial" w:cs="Arial"/>
        </w:rPr>
        <w:t>Headings</w:t>
      </w:r>
    </w:p>
    <w:p w14:paraId="78E20658" w14:textId="4DF5EA43" w:rsidR="00692A25" w:rsidRDefault="00692A25" w:rsidP="00692A25">
      <w:pPr>
        <w:pStyle w:val="Default"/>
        <w:numPr>
          <w:ilvl w:val="0"/>
          <w:numId w:val="6"/>
        </w:numPr>
        <w:spacing w:after="18"/>
        <w:rPr>
          <w:rFonts w:ascii="Arial" w:hAnsi="Arial" w:cs="Arial"/>
        </w:rPr>
      </w:pPr>
      <w:r>
        <w:rPr>
          <w:rFonts w:ascii="Arial" w:hAnsi="Arial" w:cs="Arial"/>
        </w:rPr>
        <w:t>Background</w:t>
      </w:r>
    </w:p>
    <w:p w14:paraId="6E28E28B" w14:textId="17E6A4A0" w:rsidR="00692A25" w:rsidRDefault="00692A25" w:rsidP="00692A25">
      <w:pPr>
        <w:pStyle w:val="Default"/>
        <w:numPr>
          <w:ilvl w:val="0"/>
          <w:numId w:val="6"/>
        </w:numPr>
        <w:spacing w:after="18"/>
        <w:rPr>
          <w:rFonts w:ascii="Arial" w:hAnsi="Arial" w:cs="Arial"/>
        </w:rPr>
      </w:pPr>
      <w:r>
        <w:rPr>
          <w:rFonts w:ascii="Arial" w:hAnsi="Arial" w:cs="Arial"/>
        </w:rPr>
        <w:t>Methods</w:t>
      </w:r>
    </w:p>
    <w:p w14:paraId="06463EFB" w14:textId="50531E96" w:rsidR="00692A25" w:rsidRDefault="00692A25" w:rsidP="00692A25">
      <w:pPr>
        <w:pStyle w:val="Default"/>
        <w:numPr>
          <w:ilvl w:val="0"/>
          <w:numId w:val="6"/>
        </w:numPr>
        <w:spacing w:after="18"/>
        <w:rPr>
          <w:rFonts w:ascii="Arial" w:hAnsi="Arial" w:cs="Arial"/>
        </w:rPr>
      </w:pPr>
      <w:r>
        <w:rPr>
          <w:rFonts w:ascii="Arial" w:hAnsi="Arial" w:cs="Arial"/>
        </w:rPr>
        <w:t>Findings</w:t>
      </w:r>
    </w:p>
    <w:p w14:paraId="1FC951F0" w14:textId="24FB0F94" w:rsidR="00692A25" w:rsidRPr="00FF41D6" w:rsidRDefault="00692A25" w:rsidP="00692A25">
      <w:pPr>
        <w:pStyle w:val="Default"/>
        <w:numPr>
          <w:ilvl w:val="0"/>
          <w:numId w:val="6"/>
        </w:numPr>
        <w:spacing w:after="18"/>
        <w:rPr>
          <w:rFonts w:ascii="Arial" w:hAnsi="Arial" w:cs="Arial"/>
        </w:rPr>
      </w:pPr>
      <w:r>
        <w:rPr>
          <w:rFonts w:ascii="Arial" w:hAnsi="Arial" w:cs="Arial"/>
        </w:rPr>
        <w:t>Conclusions</w:t>
      </w:r>
    </w:p>
    <w:p w14:paraId="3A3F8DE3" w14:textId="77777777" w:rsidR="002F1433" w:rsidRDefault="002F1433" w:rsidP="00B81932">
      <w:pPr>
        <w:pStyle w:val="Default"/>
        <w:rPr>
          <w:rFonts w:ascii="Arial" w:hAnsi="Arial" w:cs="Arial"/>
        </w:rPr>
      </w:pPr>
    </w:p>
    <w:p w14:paraId="33331D99" w14:textId="77777777" w:rsidR="00574C5E" w:rsidRDefault="00574C5E" w:rsidP="00B81932">
      <w:pPr>
        <w:pStyle w:val="Default"/>
        <w:rPr>
          <w:rFonts w:ascii="Arial" w:hAnsi="Arial" w:cs="Arial"/>
        </w:rPr>
      </w:pPr>
    </w:p>
    <w:p w14:paraId="59732DEE" w14:textId="77777777" w:rsidR="00574C5E" w:rsidRDefault="00574C5E" w:rsidP="00B81932">
      <w:pPr>
        <w:pStyle w:val="Default"/>
        <w:rPr>
          <w:rFonts w:ascii="Arial" w:hAnsi="Arial" w:cs="Arial"/>
        </w:rPr>
      </w:pPr>
    </w:p>
    <w:p w14:paraId="32B5F128" w14:textId="77777777" w:rsidR="00574C5E" w:rsidRDefault="00574C5E" w:rsidP="00B81932">
      <w:pPr>
        <w:pStyle w:val="Default"/>
        <w:rPr>
          <w:rFonts w:ascii="Arial" w:hAnsi="Arial" w:cs="Arial"/>
        </w:rPr>
      </w:pPr>
    </w:p>
    <w:p w14:paraId="68905DDB" w14:textId="77777777" w:rsidR="0010444A" w:rsidRDefault="0010444A" w:rsidP="00B81932">
      <w:pPr>
        <w:pStyle w:val="Default"/>
        <w:rPr>
          <w:rFonts w:ascii="Arial" w:hAnsi="Arial" w:cs="Arial"/>
          <w:b/>
        </w:rPr>
      </w:pPr>
    </w:p>
    <w:p w14:paraId="33E2EE12" w14:textId="5F4F25B7" w:rsidR="00574C5E" w:rsidRPr="00574C5E" w:rsidRDefault="00574C5E" w:rsidP="00B81932">
      <w:pPr>
        <w:pStyle w:val="Default"/>
        <w:rPr>
          <w:rFonts w:ascii="Arial" w:hAnsi="Arial" w:cs="Arial"/>
          <w:b/>
        </w:rPr>
      </w:pPr>
      <w:r w:rsidRPr="00574C5E">
        <w:rPr>
          <w:rFonts w:ascii="Arial" w:hAnsi="Arial" w:cs="Arial"/>
          <w:b/>
        </w:rPr>
        <w:t>Abstract Template</w:t>
      </w:r>
      <w:r w:rsidR="00692A25">
        <w:rPr>
          <w:rFonts w:ascii="Arial" w:hAnsi="Arial" w:cs="Arial"/>
          <w:b/>
        </w:rPr>
        <w:t xml:space="preserve"> (Example)</w:t>
      </w:r>
    </w:p>
    <w:p w14:paraId="23D3F6FE" w14:textId="77777777" w:rsidR="00574C5E" w:rsidRPr="00574C5E" w:rsidRDefault="00574C5E" w:rsidP="00B81932">
      <w:pPr>
        <w:pStyle w:val="Default"/>
        <w:rPr>
          <w:rFonts w:ascii="Arial" w:hAnsi="Arial" w:cs="Arial"/>
          <w:b/>
        </w:rPr>
      </w:pPr>
    </w:p>
    <w:p w14:paraId="15B72892" w14:textId="77777777" w:rsidR="00574C5E" w:rsidRDefault="00574C5E" w:rsidP="00B81932">
      <w:pPr>
        <w:pStyle w:val="Default"/>
        <w:rPr>
          <w:rFonts w:ascii="Arial" w:hAnsi="Arial" w:cs="Arial"/>
        </w:rPr>
      </w:pPr>
    </w:p>
    <w:p w14:paraId="2E9C28A8" w14:textId="77777777" w:rsidR="007D7321" w:rsidRPr="007D7321" w:rsidRDefault="007D7321" w:rsidP="007D7321">
      <w:pPr>
        <w:rPr>
          <w:rFonts w:ascii="Arial" w:eastAsia="Times New Roman" w:hAnsi="Arial" w:cs="Arial"/>
          <w:sz w:val="24"/>
          <w:szCs w:val="24"/>
        </w:rPr>
      </w:pPr>
      <w:r w:rsidRPr="007D7321">
        <w:rPr>
          <w:rFonts w:ascii="Arial" w:eastAsia="Times New Roman" w:hAnsi="Arial" w:cs="Arial"/>
          <w:b/>
          <w:bCs/>
          <w:sz w:val="24"/>
          <w:szCs w:val="24"/>
        </w:rPr>
        <w:t>Making Leadership Learning Visible:  How Clinical Nurse Leaders learn to lead in practice</w:t>
      </w:r>
    </w:p>
    <w:p w14:paraId="37D070AD" w14:textId="77777777" w:rsidR="00574C5E" w:rsidRPr="00574C5E" w:rsidRDefault="00574C5E" w:rsidP="00574C5E">
      <w:pPr>
        <w:jc w:val="center"/>
        <w:rPr>
          <w:rFonts w:ascii="Arial" w:hAnsi="Arial" w:cs="Arial"/>
          <w:b/>
          <w:sz w:val="24"/>
          <w:szCs w:val="24"/>
        </w:rPr>
      </w:pPr>
    </w:p>
    <w:p w14:paraId="527F66CD" w14:textId="77777777" w:rsidR="00574C5E" w:rsidRPr="00574C5E" w:rsidRDefault="00574C5E" w:rsidP="00574C5E">
      <w:pPr>
        <w:rPr>
          <w:rFonts w:ascii="Arial" w:hAnsi="Arial" w:cs="Arial"/>
          <w:b/>
          <w:sz w:val="24"/>
          <w:szCs w:val="24"/>
        </w:rPr>
      </w:pPr>
      <w:r w:rsidRPr="00574C5E">
        <w:rPr>
          <w:rFonts w:ascii="Arial" w:hAnsi="Arial" w:cs="Arial"/>
          <w:b/>
          <w:noProof/>
          <w:sz w:val="24"/>
          <w:szCs w:val="24"/>
          <w:lang w:eastAsia="en-AU"/>
        </w:rPr>
        <mc:AlternateContent>
          <mc:Choice Requires="wps">
            <w:drawing>
              <wp:anchor distT="0" distB="0" distL="114300" distR="114300" simplePos="0" relativeHeight="251659264" behindDoc="0" locked="0" layoutInCell="1" allowOverlap="1" wp14:anchorId="1E9AA7EA" wp14:editId="2E2885BD">
                <wp:simplePos x="0" y="0"/>
                <wp:positionH relativeFrom="column">
                  <wp:posOffset>19050</wp:posOffset>
                </wp:positionH>
                <wp:positionV relativeFrom="paragraph">
                  <wp:posOffset>102870</wp:posOffset>
                </wp:positionV>
                <wp:extent cx="5229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BD65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1pt" to="413.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" strokecolor="black [3213]" strokeweight=".5pt">
                <v:stroke joinstyle="miter"/>
              </v:line>
            </w:pict>
          </mc:Fallback>
        </mc:AlternateContent>
      </w:r>
    </w:p>
    <w:p w14:paraId="7C97AB06" w14:textId="77777777" w:rsidR="00574C5E" w:rsidRPr="001A67E2" w:rsidRDefault="00574C5E" w:rsidP="00574C5E">
      <w:pPr>
        <w:rPr>
          <w:rFonts w:ascii="Arial" w:hAnsi="Arial" w:cs="Arial"/>
          <w:bCs/>
          <w:sz w:val="24"/>
          <w:szCs w:val="24"/>
          <w:vertAlign w:val="superscript"/>
        </w:rPr>
      </w:pPr>
      <w:r w:rsidRPr="001A67E2">
        <w:rPr>
          <w:rFonts w:ascii="Arial" w:hAnsi="Arial" w:cs="Arial"/>
          <w:bCs/>
          <w:sz w:val="24"/>
          <w:szCs w:val="24"/>
          <w:u w:val="single"/>
        </w:rPr>
        <w:t xml:space="preserve">Jo </w:t>
      </w:r>
      <w:r w:rsidR="0071335C" w:rsidRPr="001A67E2">
        <w:rPr>
          <w:rFonts w:ascii="Arial" w:hAnsi="Arial" w:cs="Arial"/>
          <w:bCs/>
          <w:sz w:val="24"/>
          <w:szCs w:val="24"/>
          <w:u w:val="single"/>
        </w:rPr>
        <w:t xml:space="preserve">M. </w:t>
      </w:r>
      <w:r w:rsidRPr="001A67E2">
        <w:rPr>
          <w:rFonts w:ascii="Arial" w:hAnsi="Arial" w:cs="Arial"/>
          <w:bCs/>
          <w:sz w:val="24"/>
          <w:szCs w:val="24"/>
          <w:u w:val="single"/>
        </w:rPr>
        <w:t>Blog</w:t>
      </w:r>
      <w:r w:rsidRPr="001A67E2">
        <w:rPr>
          <w:rFonts w:ascii="Arial" w:hAnsi="Arial" w:cs="Arial"/>
          <w:bCs/>
          <w:sz w:val="24"/>
          <w:szCs w:val="24"/>
          <w:u w:val="single"/>
          <w:vertAlign w:val="superscript"/>
        </w:rPr>
        <w:t>1</w:t>
      </w:r>
      <w:r w:rsidR="001A67E2">
        <w:rPr>
          <w:rFonts w:ascii="Arial" w:hAnsi="Arial" w:cs="Arial"/>
          <w:bCs/>
          <w:sz w:val="24"/>
          <w:szCs w:val="24"/>
        </w:rPr>
        <w:t xml:space="preserve"> and </w:t>
      </w:r>
      <w:r w:rsidR="001A67E2" w:rsidRPr="001A67E2">
        <w:rPr>
          <w:rFonts w:ascii="Arial" w:hAnsi="Arial" w:cs="Arial"/>
          <w:bCs/>
          <w:sz w:val="24"/>
          <w:szCs w:val="24"/>
        </w:rPr>
        <w:t>John</w:t>
      </w:r>
      <w:r w:rsidR="001A67E2">
        <w:rPr>
          <w:rFonts w:ascii="Arial" w:hAnsi="Arial" w:cs="Arial"/>
          <w:bCs/>
          <w:sz w:val="24"/>
          <w:szCs w:val="24"/>
        </w:rPr>
        <w:t xml:space="preserve"> K. Smith</w:t>
      </w:r>
      <w:r w:rsidR="001A67E2">
        <w:rPr>
          <w:rFonts w:ascii="Arial" w:hAnsi="Arial" w:cs="Arial"/>
          <w:bCs/>
          <w:sz w:val="24"/>
          <w:szCs w:val="24"/>
          <w:vertAlign w:val="superscript"/>
        </w:rPr>
        <w:t xml:space="preserve">2 </w:t>
      </w:r>
    </w:p>
    <w:p w14:paraId="6188FC3D" w14:textId="77777777" w:rsidR="00574C5E" w:rsidRDefault="00574C5E" w:rsidP="00574C5E">
      <w:pPr>
        <w:rPr>
          <w:rFonts w:ascii="Arial" w:hAnsi="Arial" w:cs="Arial"/>
          <w:bCs/>
          <w:sz w:val="24"/>
          <w:szCs w:val="24"/>
        </w:rPr>
      </w:pPr>
      <w:r w:rsidRPr="00574C5E">
        <w:rPr>
          <w:rFonts w:ascii="Arial" w:hAnsi="Arial" w:cs="Arial"/>
          <w:bCs/>
          <w:sz w:val="24"/>
          <w:szCs w:val="24"/>
          <w:vertAlign w:val="superscript"/>
        </w:rPr>
        <w:t xml:space="preserve">1 </w:t>
      </w:r>
      <w:r w:rsidR="0071335C" w:rsidRPr="00801382">
        <w:rPr>
          <w:rFonts w:ascii="Arial" w:hAnsi="Arial" w:cs="Arial"/>
          <w:bCs/>
          <w:sz w:val="24"/>
          <w:szCs w:val="24"/>
        </w:rPr>
        <w:t xml:space="preserve">School of </w:t>
      </w:r>
      <w:r w:rsidR="0071335C">
        <w:rPr>
          <w:rFonts w:ascii="Arial" w:hAnsi="Arial" w:cs="Arial"/>
          <w:bCs/>
          <w:sz w:val="24"/>
          <w:szCs w:val="24"/>
        </w:rPr>
        <w:t xml:space="preserve">Medicine, </w:t>
      </w:r>
      <w:r w:rsidRPr="00574C5E">
        <w:rPr>
          <w:rFonts w:ascii="Arial" w:hAnsi="Arial" w:cs="Arial"/>
          <w:bCs/>
          <w:sz w:val="24"/>
          <w:szCs w:val="24"/>
        </w:rPr>
        <w:t>University of Tasmania, Hobart, Tasmania, 7000, Australia</w:t>
      </w:r>
    </w:p>
    <w:p w14:paraId="5F41A220" w14:textId="77777777" w:rsidR="001A67E2" w:rsidRPr="001A67E2" w:rsidRDefault="001A67E2" w:rsidP="00574C5E">
      <w:pPr>
        <w:rPr>
          <w:rFonts w:ascii="Arial" w:hAnsi="Arial" w:cs="Arial"/>
          <w:bCs/>
          <w:sz w:val="24"/>
          <w:szCs w:val="24"/>
        </w:rPr>
      </w:pPr>
      <w:r>
        <w:rPr>
          <w:rFonts w:ascii="Arial" w:hAnsi="Arial" w:cs="Arial"/>
          <w:bCs/>
          <w:sz w:val="24"/>
          <w:szCs w:val="24"/>
          <w:vertAlign w:val="superscript"/>
        </w:rPr>
        <w:t xml:space="preserve">2 </w:t>
      </w:r>
      <w:r>
        <w:rPr>
          <w:rFonts w:ascii="Arial" w:hAnsi="Arial" w:cs="Arial"/>
          <w:bCs/>
          <w:sz w:val="24"/>
          <w:szCs w:val="24"/>
        </w:rPr>
        <w:t>Quality and Safety, Department of Health, Melbourne, Victoria, 3000, Australia</w:t>
      </w:r>
    </w:p>
    <w:p w14:paraId="73F58A07" w14:textId="77777777" w:rsidR="00574C5E" w:rsidRPr="00574C5E" w:rsidRDefault="00574C5E" w:rsidP="00574C5E">
      <w:pPr>
        <w:rPr>
          <w:rFonts w:ascii="Arial" w:hAnsi="Arial" w:cs="Arial"/>
          <w:b/>
          <w:sz w:val="24"/>
          <w:szCs w:val="24"/>
        </w:rPr>
      </w:pPr>
    </w:p>
    <w:p w14:paraId="2DBD17AB" w14:textId="77777777" w:rsidR="006966EE" w:rsidRPr="001F2912" w:rsidRDefault="00574C5E" w:rsidP="006966EE">
      <w:pPr>
        <w:jc w:val="both"/>
        <w:rPr>
          <w:rFonts w:ascii="Arial" w:hAnsi="Arial" w:cs="Arial"/>
          <w:sz w:val="24"/>
          <w:szCs w:val="24"/>
        </w:rPr>
      </w:pPr>
      <w:r w:rsidRPr="001F2912">
        <w:rPr>
          <w:rFonts w:ascii="Arial" w:hAnsi="Arial" w:cs="Arial"/>
          <w:b/>
          <w:sz w:val="24"/>
          <w:szCs w:val="24"/>
        </w:rPr>
        <w:t>Background:</w:t>
      </w:r>
      <w:r w:rsidR="006966EE" w:rsidRPr="001F2912">
        <w:rPr>
          <w:rFonts w:ascii="Arial" w:hAnsi="Arial" w:cs="Arial"/>
          <w:sz w:val="24"/>
          <w:szCs w:val="24"/>
        </w:rPr>
        <w:t xml:space="preserve"> Leadership ranks among one of the highest researched and debated topics in the social sciences. However, despite the large volume of scholarship on the topic, leadership and in particular leadership development within nursing practice, is </w:t>
      </w:r>
      <w:r w:rsidR="006966EE" w:rsidRPr="001F2912">
        <w:rPr>
          <w:rFonts w:ascii="Arial" w:hAnsi="Arial" w:cs="Arial"/>
          <w:sz w:val="24"/>
          <w:szCs w:val="24"/>
        </w:rPr>
        <w:lastRenderedPageBreak/>
        <w:t xml:space="preserve">not well understood. Leadership in nursing plays an important role in quality of patient care and is a driver for change, shaping the future of nursing. </w:t>
      </w:r>
      <w:r w:rsidR="006966EE" w:rsidRPr="001F2912">
        <w:rPr>
          <w:rFonts w:ascii="Arial" w:hAnsi="Arial" w:cs="Arial"/>
          <w:bCs/>
          <w:sz w:val="24"/>
          <w:szCs w:val="24"/>
        </w:rPr>
        <w:t xml:space="preserve">There is a need to ensure that leadership learning is integrated into an organisational culture. </w:t>
      </w:r>
      <w:r w:rsidR="006966EE" w:rsidRPr="001F2912">
        <w:rPr>
          <w:rFonts w:ascii="Arial" w:hAnsi="Arial" w:cs="Arial"/>
          <w:sz w:val="24"/>
          <w:szCs w:val="24"/>
        </w:rPr>
        <w:t xml:space="preserve">Maximising opportunities in practice to learn to lead successfully are dependent on making the processes of leadership learning visible. Learning to become a Clinical Nurse Leader (CNL) is a complex dynamic social process. </w:t>
      </w:r>
    </w:p>
    <w:p w14:paraId="4A41CEF7" w14:textId="77777777" w:rsidR="006966EE" w:rsidRPr="001F2912" w:rsidRDefault="00574C5E" w:rsidP="006966EE">
      <w:pPr>
        <w:jc w:val="both"/>
        <w:rPr>
          <w:rFonts w:ascii="Arial" w:hAnsi="Arial" w:cs="Arial"/>
          <w:sz w:val="24"/>
          <w:szCs w:val="24"/>
        </w:rPr>
      </w:pPr>
      <w:r w:rsidRPr="001F2912">
        <w:rPr>
          <w:rFonts w:ascii="Arial" w:hAnsi="Arial" w:cs="Arial"/>
          <w:b/>
          <w:sz w:val="24"/>
          <w:szCs w:val="24"/>
        </w:rPr>
        <w:t xml:space="preserve">Methods: </w:t>
      </w:r>
      <w:r w:rsidR="006966EE" w:rsidRPr="001F2912">
        <w:rPr>
          <w:rFonts w:ascii="Arial" w:hAnsi="Arial" w:cs="Arial"/>
          <w:sz w:val="24"/>
          <w:szCs w:val="24"/>
        </w:rPr>
        <w:t xml:space="preserve">To comprehend how CNLs have learned to lead in practice in an acute care context, a grounded theory study was utilized. Grounded theory as an approach is particularly suitable for developing a sensitive understanding of this process. Semi-structured interviews were conducted </w:t>
      </w:r>
      <w:r w:rsidR="00C0060B">
        <w:rPr>
          <w:rFonts w:ascii="Arial" w:hAnsi="Arial" w:cs="Arial"/>
          <w:sz w:val="24"/>
          <w:szCs w:val="24"/>
        </w:rPr>
        <w:t xml:space="preserve">with 15 senior nurses </w:t>
      </w:r>
      <w:r w:rsidR="006966EE" w:rsidRPr="001F2912">
        <w:rPr>
          <w:rFonts w:ascii="Arial" w:hAnsi="Arial" w:cs="Arial"/>
          <w:sz w:val="24"/>
          <w:szCs w:val="24"/>
        </w:rPr>
        <w:t>to enable the collection of in-depth data of naturalistic learning.</w:t>
      </w:r>
    </w:p>
    <w:p w14:paraId="59ADBD62" w14:textId="77777777" w:rsidR="006966EE" w:rsidRPr="001F2912" w:rsidRDefault="00574C5E" w:rsidP="006966EE">
      <w:pPr>
        <w:jc w:val="both"/>
        <w:rPr>
          <w:rFonts w:ascii="Arial" w:hAnsi="Arial" w:cs="Arial"/>
          <w:sz w:val="24"/>
          <w:szCs w:val="24"/>
        </w:rPr>
      </w:pPr>
      <w:r w:rsidRPr="001F2912">
        <w:rPr>
          <w:rFonts w:ascii="Arial" w:hAnsi="Arial" w:cs="Arial"/>
          <w:b/>
          <w:sz w:val="24"/>
          <w:szCs w:val="24"/>
        </w:rPr>
        <w:t>Findings:</w:t>
      </w:r>
      <w:r w:rsidRPr="001F2912">
        <w:rPr>
          <w:rFonts w:ascii="Arial" w:hAnsi="Arial" w:cs="Arial"/>
          <w:sz w:val="24"/>
          <w:szCs w:val="24"/>
        </w:rPr>
        <w:t xml:space="preserve"> </w:t>
      </w:r>
      <w:r w:rsidR="006966EE" w:rsidRPr="001F2912">
        <w:rPr>
          <w:rFonts w:ascii="Arial" w:hAnsi="Arial" w:cs="Arial"/>
          <w:sz w:val="24"/>
          <w:szCs w:val="24"/>
        </w:rPr>
        <w:t xml:space="preserve">Results of this study indicate that the recognition of the impact of significant people, optimizing staff relationships and bringing in the personae are core issues to </w:t>
      </w:r>
      <w:r w:rsidR="00C0060B">
        <w:rPr>
          <w:rFonts w:ascii="Arial" w:hAnsi="Arial" w:cs="Arial"/>
          <w:sz w:val="24"/>
          <w:szCs w:val="24"/>
        </w:rPr>
        <w:t xml:space="preserve">nursing leadership development. </w:t>
      </w:r>
      <w:r w:rsidR="006966EE" w:rsidRPr="001F2912">
        <w:rPr>
          <w:rFonts w:ascii="Arial" w:hAnsi="Arial" w:cs="Arial"/>
          <w:sz w:val="24"/>
          <w:szCs w:val="24"/>
        </w:rPr>
        <w:t>Most participants articulated an awareness of learning, resulting in the acquisition and implementation of new knowledge and more importantly changed behaviours, contributing to their leadership development.</w:t>
      </w:r>
    </w:p>
    <w:p w14:paraId="794748C4" w14:textId="77777777" w:rsidR="006966EE" w:rsidRPr="001F2912" w:rsidRDefault="00574C5E" w:rsidP="006966EE">
      <w:pPr>
        <w:jc w:val="both"/>
        <w:rPr>
          <w:rFonts w:ascii="Arial" w:hAnsi="Arial" w:cs="Arial"/>
          <w:sz w:val="24"/>
          <w:szCs w:val="24"/>
        </w:rPr>
      </w:pPr>
      <w:r w:rsidRPr="001F2912">
        <w:rPr>
          <w:rFonts w:ascii="Arial" w:hAnsi="Arial" w:cs="Arial"/>
          <w:b/>
          <w:sz w:val="24"/>
          <w:szCs w:val="24"/>
        </w:rPr>
        <w:t xml:space="preserve">Conclusions: </w:t>
      </w:r>
      <w:r w:rsidR="006966EE" w:rsidRPr="001F2912">
        <w:rPr>
          <w:rFonts w:ascii="Arial" w:hAnsi="Arial" w:cs="Arial"/>
          <w:sz w:val="24"/>
          <w:szCs w:val="24"/>
        </w:rPr>
        <w:t>This paper will present the emerging theory of learning to lead, making sense of leadership learning in practice. In addition, strategies and recommendations will be discussed to assist health care organisations to develop their CNLs.</w:t>
      </w:r>
    </w:p>
    <w:p w14:paraId="3EBF842F" w14:textId="77777777" w:rsidR="00574C5E" w:rsidRPr="001F2912" w:rsidRDefault="00574C5E" w:rsidP="00574C5E">
      <w:pPr>
        <w:rPr>
          <w:rFonts w:ascii="Arial" w:hAnsi="Arial" w:cs="Arial"/>
          <w:sz w:val="24"/>
          <w:szCs w:val="24"/>
        </w:rPr>
      </w:pPr>
    </w:p>
    <w:p w14:paraId="543ED803" w14:textId="77777777" w:rsidR="00574C5E" w:rsidRPr="00C043D6" w:rsidRDefault="00574C5E" w:rsidP="00574C5E">
      <w:pPr>
        <w:rPr>
          <w:rFonts w:ascii="Arial" w:hAnsi="Arial" w:cs="Arial"/>
        </w:rPr>
      </w:pPr>
    </w:p>
    <w:p w14:paraId="09F1DC3C" w14:textId="77777777" w:rsidR="00574C5E" w:rsidRDefault="00574C5E" w:rsidP="00B81932">
      <w:pPr>
        <w:pStyle w:val="Default"/>
        <w:rPr>
          <w:rFonts w:ascii="Arial" w:hAnsi="Arial" w:cs="Arial"/>
        </w:rPr>
      </w:pPr>
    </w:p>
    <w:sectPr w:rsidR="00574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4BEB"/>
    <w:multiLevelType w:val="hybridMultilevel"/>
    <w:tmpl w:val="6E74D41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39675FA2"/>
    <w:multiLevelType w:val="hybridMultilevel"/>
    <w:tmpl w:val="12D6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253797"/>
    <w:multiLevelType w:val="multilevel"/>
    <w:tmpl w:val="BD1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5620F"/>
    <w:multiLevelType w:val="multilevel"/>
    <w:tmpl w:val="5F7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947A3"/>
    <w:multiLevelType w:val="hybridMultilevel"/>
    <w:tmpl w:val="6AD4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B078B2"/>
    <w:multiLevelType w:val="hybridMultilevel"/>
    <w:tmpl w:val="16DA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5E1A55"/>
    <w:multiLevelType w:val="hybridMultilevel"/>
    <w:tmpl w:val="09FC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E466F"/>
    <w:multiLevelType w:val="hybridMultilevel"/>
    <w:tmpl w:val="FE5A8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B14BBA"/>
    <w:multiLevelType w:val="multilevel"/>
    <w:tmpl w:val="C0F28E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79572764">
    <w:abstractNumId w:val="2"/>
  </w:num>
  <w:num w:numId="2" w16cid:durableId="1742096414">
    <w:abstractNumId w:val="0"/>
  </w:num>
  <w:num w:numId="3" w16cid:durableId="882443872">
    <w:abstractNumId w:val="3"/>
  </w:num>
  <w:num w:numId="4" w16cid:durableId="1998921879">
    <w:abstractNumId w:val="7"/>
  </w:num>
  <w:num w:numId="5" w16cid:durableId="1575627606">
    <w:abstractNumId w:val="4"/>
  </w:num>
  <w:num w:numId="6" w16cid:durableId="144248143">
    <w:abstractNumId w:val="6"/>
  </w:num>
  <w:num w:numId="7" w16cid:durableId="529034073">
    <w:abstractNumId w:val="8"/>
  </w:num>
  <w:num w:numId="8" w16cid:durableId="807363329">
    <w:abstractNumId w:val="5"/>
  </w:num>
  <w:num w:numId="9" w16cid:durableId="2065326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32"/>
    <w:rsid w:val="000145D1"/>
    <w:rsid w:val="000432A1"/>
    <w:rsid w:val="00055A4E"/>
    <w:rsid w:val="00093BA4"/>
    <w:rsid w:val="000B10A5"/>
    <w:rsid w:val="000E03FA"/>
    <w:rsid w:val="0010444A"/>
    <w:rsid w:val="00107F7D"/>
    <w:rsid w:val="001415E2"/>
    <w:rsid w:val="001A67E2"/>
    <w:rsid w:val="001F2912"/>
    <w:rsid w:val="00244D63"/>
    <w:rsid w:val="00252888"/>
    <w:rsid w:val="002E5209"/>
    <w:rsid w:val="002F1433"/>
    <w:rsid w:val="003369EB"/>
    <w:rsid w:val="00356B99"/>
    <w:rsid w:val="00365395"/>
    <w:rsid w:val="00443E29"/>
    <w:rsid w:val="00485900"/>
    <w:rsid w:val="00574C5E"/>
    <w:rsid w:val="00692A25"/>
    <w:rsid w:val="006966EE"/>
    <w:rsid w:val="006A48F0"/>
    <w:rsid w:val="0071335C"/>
    <w:rsid w:val="007B2EFD"/>
    <w:rsid w:val="007D7321"/>
    <w:rsid w:val="00801382"/>
    <w:rsid w:val="0086074A"/>
    <w:rsid w:val="00873BB9"/>
    <w:rsid w:val="008A6763"/>
    <w:rsid w:val="00917F55"/>
    <w:rsid w:val="00956802"/>
    <w:rsid w:val="00977AD0"/>
    <w:rsid w:val="009A3D84"/>
    <w:rsid w:val="009E248A"/>
    <w:rsid w:val="00A140FC"/>
    <w:rsid w:val="00A2621E"/>
    <w:rsid w:val="00A31312"/>
    <w:rsid w:val="00A82596"/>
    <w:rsid w:val="00AE092A"/>
    <w:rsid w:val="00B03130"/>
    <w:rsid w:val="00B249CB"/>
    <w:rsid w:val="00B5761F"/>
    <w:rsid w:val="00B704E3"/>
    <w:rsid w:val="00B81932"/>
    <w:rsid w:val="00B872F0"/>
    <w:rsid w:val="00BD0A04"/>
    <w:rsid w:val="00C0060B"/>
    <w:rsid w:val="00C23809"/>
    <w:rsid w:val="00CB3C74"/>
    <w:rsid w:val="00D055C9"/>
    <w:rsid w:val="00D17583"/>
    <w:rsid w:val="00D32B5F"/>
    <w:rsid w:val="00D7411F"/>
    <w:rsid w:val="00EE637A"/>
    <w:rsid w:val="00EF54BF"/>
    <w:rsid w:val="00FE3FBB"/>
    <w:rsid w:val="00FF41D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77AC2"/>
  <w15:docId w15:val="{2374061C-0FD1-4C24-916A-FCC69E29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93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41D6"/>
    <w:pPr>
      <w:ind w:left="720"/>
      <w:contextualSpacing/>
    </w:pPr>
  </w:style>
  <w:style w:type="paragraph" w:styleId="BalloonText">
    <w:name w:val="Balloon Text"/>
    <w:basedOn w:val="Normal"/>
    <w:link w:val="BalloonTextChar"/>
    <w:uiPriority w:val="99"/>
    <w:semiHidden/>
    <w:unhideWhenUsed/>
    <w:rsid w:val="00A825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596"/>
    <w:rPr>
      <w:rFonts w:ascii="Lucida Grande" w:hAnsi="Lucida Grande"/>
      <w:sz w:val="18"/>
      <w:szCs w:val="18"/>
    </w:rPr>
  </w:style>
  <w:style w:type="paragraph" w:styleId="Revision">
    <w:name w:val="Revision"/>
    <w:hidden/>
    <w:uiPriority w:val="99"/>
    <w:semiHidden/>
    <w:rsid w:val="00043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9636">
      <w:bodyDiv w:val="1"/>
      <w:marLeft w:val="0"/>
      <w:marRight w:val="0"/>
      <w:marTop w:val="0"/>
      <w:marBottom w:val="0"/>
      <w:divBdr>
        <w:top w:val="none" w:sz="0" w:space="0" w:color="auto"/>
        <w:left w:val="none" w:sz="0" w:space="0" w:color="auto"/>
        <w:bottom w:val="none" w:sz="0" w:space="0" w:color="auto"/>
        <w:right w:val="none" w:sz="0" w:space="0" w:color="auto"/>
      </w:divBdr>
    </w:div>
    <w:div w:id="174003180">
      <w:bodyDiv w:val="1"/>
      <w:marLeft w:val="0"/>
      <w:marRight w:val="0"/>
      <w:marTop w:val="0"/>
      <w:marBottom w:val="0"/>
      <w:divBdr>
        <w:top w:val="none" w:sz="0" w:space="0" w:color="auto"/>
        <w:left w:val="none" w:sz="0" w:space="0" w:color="auto"/>
        <w:bottom w:val="none" w:sz="0" w:space="0" w:color="auto"/>
        <w:right w:val="none" w:sz="0" w:space="0" w:color="auto"/>
      </w:divBdr>
      <w:divsChild>
        <w:div w:id="2112315319">
          <w:marLeft w:val="0"/>
          <w:marRight w:val="0"/>
          <w:marTop w:val="0"/>
          <w:marBottom w:val="0"/>
          <w:divBdr>
            <w:top w:val="none" w:sz="0" w:space="0" w:color="auto"/>
            <w:left w:val="none" w:sz="0" w:space="0" w:color="auto"/>
            <w:bottom w:val="none" w:sz="0" w:space="0" w:color="auto"/>
            <w:right w:val="none" w:sz="0" w:space="0" w:color="auto"/>
          </w:divBdr>
          <w:divsChild>
            <w:div w:id="1996492901">
              <w:marLeft w:val="0"/>
              <w:marRight w:val="0"/>
              <w:marTop w:val="0"/>
              <w:marBottom w:val="0"/>
              <w:divBdr>
                <w:top w:val="none" w:sz="0" w:space="0" w:color="auto"/>
                <w:left w:val="none" w:sz="0" w:space="0" w:color="auto"/>
                <w:bottom w:val="none" w:sz="0" w:space="0" w:color="auto"/>
                <w:right w:val="none" w:sz="0" w:space="0" w:color="auto"/>
              </w:divBdr>
              <w:divsChild>
                <w:div w:id="13005381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0976430">
      <w:bodyDiv w:val="1"/>
      <w:marLeft w:val="0"/>
      <w:marRight w:val="0"/>
      <w:marTop w:val="0"/>
      <w:marBottom w:val="0"/>
      <w:divBdr>
        <w:top w:val="none" w:sz="0" w:space="0" w:color="auto"/>
        <w:left w:val="none" w:sz="0" w:space="0" w:color="auto"/>
        <w:bottom w:val="none" w:sz="0" w:space="0" w:color="auto"/>
        <w:right w:val="none" w:sz="0" w:space="0" w:color="auto"/>
      </w:divBdr>
      <w:divsChild>
        <w:div w:id="1351225106">
          <w:marLeft w:val="0"/>
          <w:marRight w:val="0"/>
          <w:marTop w:val="0"/>
          <w:marBottom w:val="0"/>
          <w:divBdr>
            <w:top w:val="none" w:sz="0" w:space="0" w:color="auto"/>
            <w:left w:val="none" w:sz="0" w:space="0" w:color="auto"/>
            <w:bottom w:val="none" w:sz="0" w:space="0" w:color="auto"/>
            <w:right w:val="none" w:sz="0" w:space="0" w:color="auto"/>
          </w:divBdr>
          <w:divsChild>
            <w:div w:id="1083801050">
              <w:marLeft w:val="0"/>
              <w:marRight w:val="0"/>
              <w:marTop w:val="0"/>
              <w:marBottom w:val="0"/>
              <w:divBdr>
                <w:top w:val="none" w:sz="0" w:space="0" w:color="auto"/>
                <w:left w:val="none" w:sz="0" w:space="0" w:color="auto"/>
                <w:bottom w:val="none" w:sz="0" w:space="0" w:color="auto"/>
                <w:right w:val="none" w:sz="0" w:space="0" w:color="auto"/>
              </w:divBdr>
              <w:divsChild>
                <w:div w:id="8998252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54748821">
      <w:bodyDiv w:val="1"/>
      <w:marLeft w:val="0"/>
      <w:marRight w:val="0"/>
      <w:marTop w:val="0"/>
      <w:marBottom w:val="0"/>
      <w:divBdr>
        <w:top w:val="none" w:sz="0" w:space="0" w:color="auto"/>
        <w:left w:val="none" w:sz="0" w:space="0" w:color="auto"/>
        <w:bottom w:val="none" w:sz="0" w:space="0" w:color="auto"/>
        <w:right w:val="none" w:sz="0" w:space="0" w:color="auto"/>
      </w:divBdr>
    </w:div>
    <w:div w:id="13530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DE25-F05F-414F-8BCD-E221C77D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Dam</dc:creator>
  <cp:keywords/>
  <dc:description/>
  <cp:lastModifiedBy>Shecani Piscitelli</cp:lastModifiedBy>
  <cp:revision>3</cp:revision>
  <dcterms:created xsi:type="dcterms:W3CDTF">2022-05-30T05:59:00Z</dcterms:created>
  <dcterms:modified xsi:type="dcterms:W3CDTF">2022-05-30T05:59:00Z</dcterms:modified>
</cp:coreProperties>
</file>