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96" w:rsidRPr="006323A7" w:rsidRDefault="006323A7" w:rsidP="00E10343">
      <w:pPr>
        <w:rPr>
          <w:b/>
          <w:sz w:val="48"/>
          <w:szCs w:val="48"/>
        </w:rPr>
      </w:pPr>
      <w:r w:rsidRPr="006323A7">
        <w:rPr>
          <w:b/>
          <w:sz w:val="48"/>
          <w:szCs w:val="48"/>
        </w:rPr>
        <w:t xml:space="preserve">SELF-REVIEW </w:t>
      </w:r>
      <w:r w:rsidRPr="006323A7">
        <w:rPr>
          <w:b/>
          <w:sz w:val="48"/>
          <w:szCs w:val="48"/>
        </w:rPr>
        <w:br/>
        <w:t>YOUR ONLINE UNIT</w:t>
      </w:r>
    </w:p>
    <w:p w:rsidR="009F0296" w:rsidRPr="009F0296" w:rsidRDefault="009F0296" w:rsidP="00E10343">
      <w:pPr>
        <w:rPr>
          <w:b/>
          <w:sz w:val="20"/>
          <w:szCs w:val="20"/>
        </w:rPr>
      </w:pPr>
      <w:r>
        <w:rPr>
          <w:b/>
          <w:sz w:val="20"/>
          <w:szCs w:val="20"/>
        </w:rPr>
        <w:t>An adaption of the Quality Matters Rubric intended for use by AMC teachers to review the online components of their units.</w:t>
      </w:r>
    </w:p>
    <w:p w:rsidR="009F0296" w:rsidRPr="00C26D58" w:rsidRDefault="009F0296" w:rsidP="00E10343">
      <w:pPr>
        <w:rPr>
          <w:b/>
          <w:sz w:val="18"/>
          <w:szCs w:val="18"/>
        </w:rPr>
      </w:pPr>
      <w:r w:rsidRPr="00C26D58">
        <w:rPr>
          <w:b/>
          <w:sz w:val="18"/>
          <w:szCs w:val="18"/>
        </w:rPr>
        <w:t>The review is broken down into eight standards:</w:t>
      </w:r>
    </w:p>
    <w:p w:rsidR="00C26D58" w:rsidRPr="00C26D58" w:rsidRDefault="00C26D58" w:rsidP="00C26D5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26D58">
        <w:rPr>
          <w:b/>
          <w:sz w:val="18"/>
          <w:szCs w:val="18"/>
        </w:rPr>
        <w:t>Course Overview and Introduction</w:t>
      </w:r>
    </w:p>
    <w:p w:rsidR="00C26D58" w:rsidRPr="00C26D58" w:rsidRDefault="00C26D58" w:rsidP="00C26D5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26D58">
        <w:rPr>
          <w:b/>
          <w:sz w:val="18"/>
          <w:szCs w:val="18"/>
        </w:rPr>
        <w:t>Learning Outcomes</w:t>
      </w:r>
    </w:p>
    <w:p w:rsidR="00C26D58" w:rsidRPr="00C26D58" w:rsidRDefault="00C26D58" w:rsidP="00C26D5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26D58">
        <w:rPr>
          <w:b/>
          <w:sz w:val="18"/>
          <w:szCs w:val="18"/>
        </w:rPr>
        <w:t>Assessment and Measurement</w:t>
      </w:r>
    </w:p>
    <w:p w:rsidR="00C26D58" w:rsidRPr="00C26D58" w:rsidRDefault="00C26D58" w:rsidP="00C26D5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26D58">
        <w:rPr>
          <w:b/>
          <w:sz w:val="18"/>
          <w:szCs w:val="18"/>
        </w:rPr>
        <w:t>Learning Materials</w:t>
      </w:r>
    </w:p>
    <w:p w:rsidR="00C26D58" w:rsidRPr="00C26D58" w:rsidRDefault="00C26D58" w:rsidP="00C26D5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26D58">
        <w:rPr>
          <w:b/>
          <w:sz w:val="18"/>
          <w:szCs w:val="18"/>
        </w:rPr>
        <w:t>Student Interaction and Engagement</w:t>
      </w:r>
    </w:p>
    <w:p w:rsidR="00C26D58" w:rsidRPr="00C26D58" w:rsidRDefault="00C26D58" w:rsidP="00C26D5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26D58">
        <w:rPr>
          <w:b/>
          <w:sz w:val="18"/>
          <w:szCs w:val="18"/>
        </w:rPr>
        <w:t>Course Technology</w:t>
      </w:r>
    </w:p>
    <w:p w:rsidR="00C26D58" w:rsidRPr="00C26D58" w:rsidRDefault="00C26D58" w:rsidP="00C26D5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26D58">
        <w:rPr>
          <w:b/>
          <w:sz w:val="18"/>
          <w:szCs w:val="18"/>
        </w:rPr>
        <w:t>Learner Support</w:t>
      </w:r>
    </w:p>
    <w:p w:rsidR="009F0296" w:rsidRPr="00C26D58" w:rsidRDefault="00C26D58" w:rsidP="00C26D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26D58">
        <w:rPr>
          <w:b/>
          <w:sz w:val="18"/>
          <w:szCs w:val="18"/>
        </w:rPr>
        <w:t>Accessibility</w:t>
      </w:r>
    </w:p>
    <w:p w:rsidR="00C26D58" w:rsidRDefault="00C26D58" w:rsidP="00C26D58">
      <w:pPr>
        <w:rPr>
          <w:b/>
          <w:sz w:val="16"/>
          <w:szCs w:val="16"/>
        </w:rPr>
      </w:pPr>
      <w:r w:rsidRPr="00C26D58">
        <w:rPr>
          <w:b/>
          <w:sz w:val="16"/>
          <w:szCs w:val="16"/>
        </w:rPr>
        <w:t xml:space="preserve">For more information on the Quality Matters Rubric visit: </w:t>
      </w:r>
      <w:r>
        <w:rPr>
          <w:b/>
          <w:sz w:val="16"/>
          <w:szCs w:val="16"/>
        </w:rPr>
        <w:br/>
      </w:r>
      <w:hyperlink r:id="rId5" w:history="1">
        <w:r w:rsidRPr="00676255">
          <w:rPr>
            <w:rStyle w:val="Hyperlink"/>
            <w:b/>
            <w:sz w:val="16"/>
            <w:szCs w:val="16"/>
          </w:rPr>
          <w:t>https://www.qualitymatters.org/</w:t>
        </w:r>
      </w:hyperlink>
      <w:r>
        <w:rPr>
          <w:b/>
          <w:sz w:val="16"/>
          <w:szCs w:val="16"/>
        </w:rPr>
        <w:t xml:space="preserve"> </w:t>
      </w:r>
    </w:p>
    <w:p w:rsidR="00C26D58" w:rsidRDefault="00C26D58" w:rsidP="00C26D58">
      <w:pPr>
        <w:rPr>
          <w:b/>
          <w:sz w:val="16"/>
          <w:szCs w:val="16"/>
        </w:rPr>
      </w:pPr>
    </w:p>
    <w:p w:rsidR="00C26D58" w:rsidRDefault="00C26D58" w:rsidP="00C26D58">
      <w:pPr>
        <w:rPr>
          <w:b/>
          <w:sz w:val="16"/>
          <w:szCs w:val="16"/>
        </w:rPr>
      </w:pPr>
    </w:p>
    <w:p w:rsidR="00C26D58" w:rsidRDefault="00C26D58" w:rsidP="00C26D58">
      <w:pPr>
        <w:rPr>
          <w:b/>
          <w:sz w:val="16"/>
          <w:szCs w:val="16"/>
        </w:rPr>
      </w:pPr>
    </w:p>
    <w:p w:rsidR="00C26D58" w:rsidRDefault="00C26D58" w:rsidP="00C26D58">
      <w:pPr>
        <w:rPr>
          <w:b/>
          <w:sz w:val="16"/>
          <w:szCs w:val="16"/>
        </w:rPr>
      </w:pPr>
    </w:p>
    <w:p w:rsidR="00C26D58" w:rsidRDefault="00C26D58" w:rsidP="00C26D58">
      <w:pPr>
        <w:rPr>
          <w:b/>
          <w:sz w:val="16"/>
          <w:szCs w:val="16"/>
        </w:rPr>
      </w:pPr>
    </w:p>
    <w:p w:rsidR="00C26D58" w:rsidRDefault="00C26D58" w:rsidP="00C26D58">
      <w:pPr>
        <w:rPr>
          <w:b/>
          <w:sz w:val="16"/>
          <w:szCs w:val="16"/>
        </w:rPr>
      </w:pPr>
    </w:p>
    <w:p w:rsidR="00C26D58" w:rsidRPr="00C26D58" w:rsidRDefault="00C26D58" w:rsidP="00C26D58">
      <w:pPr>
        <w:rPr>
          <w:b/>
          <w:sz w:val="16"/>
          <w:szCs w:val="16"/>
        </w:rPr>
      </w:pPr>
    </w:p>
    <w:p w:rsidR="006B1483" w:rsidRDefault="006B1483" w:rsidP="00E10343">
      <w:pPr>
        <w:rPr>
          <w:b/>
          <w:sz w:val="24"/>
          <w:szCs w:val="24"/>
        </w:rPr>
      </w:pPr>
      <w:r w:rsidRPr="006B1483">
        <w:rPr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12720" cy="11353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135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483" w:rsidRPr="006B1483" w:rsidRDefault="006B1483" w:rsidP="006B148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148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COURSE OVERVIEW AND INTRODUCTION</w:t>
                            </w:r>
                          </w:p>
                          <w:p w:rsidR="006B1483" w:rsidRPr="00AF5B0C" w:rsidRDefault="00825FEA" w:rsidP="006B148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What design decisions have been made to ensure that </w:t>
                            </w:r>
                            <w:r w:rsidR="006B1483" w:rsidRPr="00AF5B0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students understand the design of the unit when they first </w:t>
                            </w:r>
                            <w:r w:rsidRPr="00AF5B0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enter?</w:t>
                            </w:r>
                            <w:r w:rsidR="006B1483" w:rsidRPr="00AF5B0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1483" w:rsidRDefault="006B1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3.6pt;height:89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" fillcolor="#404040 [2429]" stroked="f">
                <v:textbox>
                  <w:txbxContent>
                    <w:p w:rsidR="006B1483" w:rsidRPr="006B1483" w:rsidRDefault="006B1483" w:rsidP="006B148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148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COURSE OVERVIEW AND INTRODUCTION</w:t>
                      </w:r>
                    </w:p>
                    <w:p w:rsidR="006B1483" w:rsidRPr="00AF5B0C" w:rsidRDefault="00825FEA" w:rsidP="006B148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What design decisions have been made to ensure that </w:t>
                      </w:r>
                      <w:r w:rsidR="006B1483" w:rsidRPr="00AF5B0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students understand the design of the unit when they first </w:t>
                      </w:r>
                      <w:r w:rsidRPr="00AF5B0C">
                        <w:rPr>
                          <w:color w:val="FFFFFF" w:themeColor="background1"/>
                          <w:sz w:val="18"/>
                          <w:szCs w:val="18"/>
                        </w:rPr>
                        <w:t>enter?</w:t>
                      </w:r>
                      <w:r w:rsidR="006B1483" w:rsidRPr="00AF5B0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B1483" w:rsidRDefault="006B1483"/>
                  </w:txbxContent>
                </v:textbox>
              </v:shape>
            </w:pict>
          </mc:Fallback>
        </mc:AlternateContent>
      </w:r>
    </w:p>
    <w:p w:rsidR="00E10343" w:rsidRDefault="00E10343" w:rsidP="00E10343">
      <w:pPr>
        <w:rPr>
          <w:sz w:val="20"/>
          <w:szCs w:val="20"/>
        </w:rPr>
      </w:pPr>
    </w:p>
    <w:p w:rsidR="006B1483" w:rsidRDefault="006B1483" w:rsidP="00E10343">
      <w:pPr>
        <w:rPr>
          <w:sz w:val="20"/>
          <w:szCs w:val="20"/>
        </w:rPr>
      </w:pPr>
    </w:p>
    <w:p w:rsidR="006B1483" w:rsidRDefault="006B1483" w:rsidP="00E10343">
      <w:pPr>
        <w:rPr>
          <w:sz w:val="20"/>
          <w:szCs w:val="20"/>
        </w:rPr>
      </w:pPr>
    </w:p>
    <w:p w:rsidR="00E10343" w:rsidRPr="003A0091" w:rsidRDefault="00E10343" w:rsidP="00E10343">
      <w:pPr>
        <w:rPr>
          <w:b/>
          <w:sz w:val="18"/>
          <w:szCs w:val="18"/>
        </w:rPr>
      </w:pPr>
      <w:r w:rsidRPr="003A0091">
        <w:rPr>
          <w:b/>
          <w:sz w:val="18"/>
          <w:szCs w:val="18"/>
        </w:rPr>
        <w:t>An instruction explaining how to commence using the online environment.</w:t>
      </w:r>
    </w:p>
    <w:p w:rsidR="00E10343" w:rsidRPr="003A0091" w:rsidRDefault="00E10343" w:rsidP="00E10343">
      <w:pPr>
        <w:rPr>
          <w:i/>
          <w:sz w:val="16"/>
          <w:szCs w:val="16"/>
        </w:rPr>
      </w:pPr>
      <w:r w:rsidRPr="003A0091">
        <w:rPr>
          <w:b/>
          <w:sz w:val="16"/>
          <w:szCs w:val="16"/>
        </w:rPr>
        <w:t xml:space="preserve">Idea - </w:t>
      </w:r>
      <w:r w:rsidRPr="003A0091">
        <w:rPr>
          <w:i/>
          <w:sz w:val="16"/>
          <w:szCs w:val="16"/>
        </w:rPr>
        <w:t xml:space="preserve">A news item directing students to the first module of the unit. </w:t>
      </w:r>
    </w:p>
    <w:p w:rsidR="00327E73" w:rsidRPr="00AF5B0C" w:rsidRDefault="00E10343" w:rsidP="00E10343">
      <w:pPr>
        <w:pBdr>
          <w:bottom w:val="single" w:sz="6" w:space="1" w:color="auto"/>
        </w:pBdr>
        <w:rPr>
          <w:b/>
          <w:sz w:val="18"/>
          <w:szCs w:val="18"/>
        </w:rPr>
      </w:pPr>
      <w:r w:rsidRPr="003A0091">
        <w:rPr>
          <w:b/>
          <w:sz w:val="16"/>
          <w:szCs w:val="16"/>
        </w:rPr>
        <w:t>Related Guides</w:t>
      </w:r>
      <w:r w:rsidRPr="003A0091">
        <w:rPr>
          <w:b/>
          <w:sz w:val="16"/>
          <w:szCs w:val="16"/>
        </w:rPr>
        <w:br/>
      </w:r>
      <w:hyperlink r:id="rId6" w:history="1">
        <w:r w:rsidR="00FD2EC7">
          <w:rPr>
            <w:rStyle w:val="Hyperlink"/>
            <w:sz w:val="16"/>
            <w:szCs w:val="16"/>
          </w:rPr>
          <w:t>Publishing News</w:t>
        </w:r>
      </w:hyperlink>
      <w:r w:rsidRPr="00AF5B0C">
        <w:rPr>
          <w:b/>
          <w:sz w:val="18"/>
          <w:szCs w:val="18"/>
        </w:rPr>
        <w:br/>
      </w:r>
    </w:p>
    <w:p w:rsidR="00C57415" w:rsidRPr="003A0091" w:rsidRDefault="00E10343" w:rsidP="00C57415">
      <w:pPr>
        <w:rPr>
          <w:i/>
          <w:sz w:val="16"/>
          <w:szCs w:val="16"/>
        </w:rPr>
      </w:pPr>
      <w:r w:rsidRPr="003A0091">
        <w:rPr>
          <w:b/>
          <w:sz w:val="18"/>
          <w:szCs w:val="18"/>
        </w:rPr>
        <w:t>A statement differentiating which components of the unit are online and on-campus.</w:t>
      </w:r>
      <w:r w:rsidR="00C57415">
        <w:rPr>
          <w:b/>
          <w:sz w:val="18"/>
          <w:szCs w:val="18"/>
        </w:rPr>
        <w:br/>
      </w:r>
      <w:r w:rsidR="00C57415">
        <w:rPr>
          <w:b/>
          <w:sz w:val="18"/>
          <w:szCs w:val="18"/>
        </w:rPr>
        <w:br/>
      </w:r>
      <w:r w:rsidR="00C57415">
        <w:rPr>
          <w:i/>
          <w:sz w:val="16"/>
          <w:szCs w:val="16"/>
        </w:rPr>
        <w:t>Note:</w:t>
      </w:r>
      <w:r w:rsidR="00C57415" w:rsidRPr="00C57415">
        <w:rPr>
          <w:i/>
          <w:sz w:val="16"/>
          <w:szCs w:val="16"/>
        </w:rPr>
        <w:t xml:space="preserve"> </w:t>
      </w:r>
      <w:r w:rsidR="00C57415">
        <w:rPr>
          <w:i/>
          <w:sz w:val="16"/>
          <w:szCs w:val="16"/>
        </w:rPr>
        <w:t xml:space="preserve">This information may already be available to students in the ‘details of teaching and learning arrangements’ in the unit outline. </w:t>
      </w:r>
    </w:p>
    <w:p w:rsidR="00E10343" w:rsidRPr="00576A93" w:rsidRDefault="00E10343" w:rsidP="00E10343">
      <w:pPr>
        <w:pBdr>
          <w:bottom w:val="single" w:sz="6" w:space="1" w:color="auto"/>
        </w:pBdr>
        <w:rPr>
          <w:rStyle w:val="Hyperlink"/>
          <w:i/>
          <w:color w:val="auto"/>
          <w:sz w:val="16"/>
          <w:szCs w:val="16"/>
          <w:u w:val="none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-Create a ‘getting started’ module with a fi</w:t>
      </w:r>
      <w:r w:rsidR="00C57415">
        <w:rPr>
          <w:i/>
          <w:sz w:val="16"/>
          <w:szCs w:val="16"/>
        </w:rPr>
        <w:t xml:space="preserve">le containing this information. </w:t>
      </w:r>
      <w:r w:rsidR="00576A93">
        <w:rPr>
          <w:i/>
          <w:sz w:val="16"/>
          <w:szCs w:val="16"/>
        </w:rPr>
        <w:br/>
      </w:r>
      <w:r w:rsidR="00576A93">
        <w:rPr>
          <w:i/>
          <w:sz w:val="16"/>
          <w:szCs w:val="16"/>
        </w:rPr>
        <w:br/>
        <w:t xml:space="preserve">You may also consider using ‘Planning Your Online Unit’ which has been designed to assist you to make a decision on what blend of online and on-campus components will be in your unit. </w:t>
      </w:r>
      <w:r w:rsidR="00C57415">
        <w:rPr>
          <w:i/>
          <w:sz w:val="16"/>
          <w:szCs w:val="16"/>
        </w:rPr>
        <w:br/>
      </w:r>
      <w:r w:rsidRPr="003A0091">
        <w:rPr>
          <w:b/>
          <w:sz w:val="16"/>
          <w:szCs w:val="16"/>
        </w:rPr>
        <w:br/>
        <w:t>Related Guides</w:t>
      </w:r>
      <w:r w:rsidRPr="003A0091">
        <w:rPr>
          <w:b/>
          <w:sz w:val="16"/>
          <w:szCs w:val="16"/>
        </w:rPr>
        <w:br/>
      </w:r>
      <w:hyperlink r:id="rId7" w:history="1">
        <w:r w:rsidR="00FD2EC7">
          <w:rPr>
            <w:rStyle w:val="Hyperlink"/>
            <w:sz w:val="16"/>
            <w:szCs w:val="16"/>
          </w:rPr>
          <w:t>Adding a Module Using Unit Builder</w:t>
        </w:r>
      </w:hyperlink>
      <w:r w:rsidRPr="003A0091">
        <w:rPr>
          <w:sz w:val="16"/>
          <w:szCs w:val="16"/>
        </w:rPr>
        <w:br/>
      </w:r>
      <w:hyperlink r:id="rId8" w:history="1">
        <w:r w:rsidR="00FD2EC7">
          <w:rPr>
            <w:rStyle w:val="Hyperlink"/>
            <w:sz w:val="16"/>
            <w:szCs w:val="16"/>
          </w:rPr>
          <w:t>Uploading files to content</w:t>
        </w:r>
      </w:hyperlink>
      <w:r w:rsidR="007568A4">
        <w:rPr>
          <w:rStyle w:val="Hyperlink"/>
          <w:sz w:val="16"/>
          <w:szCs w:val="16"/>
        </w:rPr>
        <w:br/>
      </w:r>
      <w:hyperlink r:id="rId9" w:history="1">
        <w:r w:rsidR="007568A4" w:rsidRPr="007568A4">
          <w:rPr>
            <w:rStyle w:val="Hyperlink"/>
            <w:sz w:val="16"/>
            <w:szCs w:val="16"/>
          </w:rPr>
          <w:t>Planning your Online Unit (PDF)</w:t>
        </w:r>
      </w:hyperlink>
      <w:r w:rsidR="007568A4">
        <w:rPr>
          <w:rStyle w:val="Hyperlink"/>
          <w:sz w:val="16"/>
          <w:szCs w:val="16"/>
        </w:rPr>
        <w:br/>
      </w:r>
      <w:hyperlink r:id="rId10" w:history="1">
        <w:r w:rsidR="007568A4" w:rsidRPr="007568A4">
          <w:rPr>
            <w:rStyle w:val="Hyperlink"/>
            <w:sz w:val="16"/>
            <w:szCs w:val="16"/>
          </w:rPr>
          <w:t>Planning your Online Unit (Interactive)</w:t>
        </w:r>
      </w:hyperlink>
      <w:r w:rsidR="007568A4">
        <w:rPr>
          <w:rStyle w:val="Hyperlink"/>
          <w:sz w:val="16"/>
          <w:szCs w:val="16"/>
        </w:rPr>
        <w:br/>
      </w:r>
    </w:p>
    <w:p w:rsidR="00E10343" w:rsidRPr="003A0091" w:rsidRDefault="00E10343" w:rsidP="00E10343">
      <w:pPr>
        <w:spacing w:line="240" w:lineRule="auto"/>
        <w:rPr>
          <w:b/>
          <w:sz w:val="18"/>
          <w:szCs w:val="18"/>
        </w:rPr>
      </w:pPr>
      <w:r w:rsidRPr="003A0091">
        <w:rPr>
          <w:b/>
          <w:sz w:val="18"/>
          <w:szCs w:val="18"/>
        </w:rPr>
        <w:lastRenderedPageBreak/>
        <w:t>An outline of expectations (often called “netiquette) for student conduct when interacting with peers and teaching staff in the online environment.</w:t>
      </w:r>
    </w:p>
    <w:p w:rsidR="00E10343" w:rsidRDefault="00E10343" w:rsidP="00E10343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-Use/adapt the ‘Netiquette for online communications’ information sheet and present this to students in a ‘getting started’ module.</w:t>
      </w:r>
      <w:r w:rsidRPr="003A0091">
        <w:rPr>
          <w:i/>
          <w:sz w:val="16"/>
          <w:szCs w:val="16"/>
        </w:rPr>
        <w:br/>
      </w:r>
      <w:r w:rsidRPr="003A0091">
        <w:rPr>
          <w:b/>
          <w:sz w:val="16"/>
          <w:szCs w:val="16"/>
        </w:rPr>
        <w:br/>
        <w:t>Related Guides</w:t>
      </w:r>
      <w:r w:rsidRPr="003A0091">
        <w:rPr>
          <w:b/>
          <w:sz w:val="16"/>
          <w:szCs w:val="16"/>
        </w:rPr>
        <w:br/>
      </w:r>
      <w:hyperlink r:id="rId11" w:history="1">
        <w:proofErr w:type="gramStart"/>
        <w:r w:rsidR="00FD2EC7">
          <w:rPr>
            <w:rStyle w:val="Hyperlink"/>
            <w:sz w:val="16"/>
            <w:szCs w:val="16"/>
          </w:rPr>
          <w:t>Uploading</w:t>
        </w:r>
        <w:proofErr w:type="gramEnd"/>
        <w:r w:rsidR="00FD2EC7">
          <w:rPr>
            <w:rStyle w:val="Hyperlink"/>
            <w:sz w:val="16"/>
            <w:szCs w:val="16"/>
          </w:rPr>
          <w:t xml:space="preserve"> files to content</w:t>
        </w:r>
      </w:hyperlink>
      <w:r w:rsidR="00597A3A">
        <w:rPr>
          <w:rStyle w:val="Hyperlink"/>
          <w:sz w:val="16"/>
          <w:szCs w:val="16"/>
        </w:rPr>
        <w:br/>
      </w:r>
    </w:p>
    <w:p w:rsidR="00E10343" w:rsidRPr="003A0091" w:rsidRDefault="00E10343" w:rsidP="00E10343">
      <w:pPr>
        <w:rPr>
          <w:b/>
          <w:sz w:val="18"/>
          <w:szCs w:val="18"/>
        </w:rPr>
      </w:pPr>
      <w:r w:rsidRPr="003A0091">
        <w:rPr>
          <w:b/>
          <w:sz w:val="18"/>
          <w:szCs w:val="18"/>
        </w:rPr>
        <w:t>A link to the unit outline.</w:t>
      </w:r>
    </w:p>
    <w:p w:rsidR="00E10343" w:rsidRPr="003A0091" w:rsidRDefault="00E10343" w:rsidP="00E10343">
      <w:pPr>
        <w:rPr>
          <w:b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- Add your unit outline to the ‘unit outline’ link on the home page of your unit. </w:t>
      </w:r>
    </w:p>
    <w:p w:rsidR="00E10343" w:rsidRDefault="00E10343" w:rsidP="00E10343">
      <w:pPr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>Related Guides</w:t>
      </w:r>
      <w:r w:rsidRPr="003A0091">
        <w:rPr>
          <w:b/>
          <w:sz w:val="16"/>
          <w:szCs w:val="16"/>
        </w:rPr>
        <w:br/>
      </w:r>
      <w:hyperlink r:id="rId12" w:history="1">
        <w:r w:rsidR="00FD2EC7">
          <w:rPr>
            <w:rStyle w:val="Hyperlink"/>
            <w:sz w:val="16"/>
            <w:szCs w:val="16"/>
          </w:rPr>
          <w:t>Uploading your unit outline</w:t>
        </w:r>
      </w:hyperlink>
    </w:p>
    <w:p w:rsidR="00E10343" w:rsidRDefault="00E10343" w:rsidP="00E10343">
      <w:pPr>
        <w:pBdr>
          <w:top w:val="single" w:sz="6" w:space="1" w:color="auto"/>
          <w:bottom w:val="single" w:sz="6" w:space="1" w:color="auto"/>
        </w:pBdr>
        <w:rPr>
          <w:rStyle w:val="Hyperlink"/>
          <w:sz w:val="16"/>
          <w:szCs w:val="16"/>
        </w:rPr>
      </w:pPr>
      <w:r>
        <w:rPr>
          <w:b/>
          <w:sz w:val="18"/>
          <w:szCs w:val="18"/>
        </w:rPr>
        <w:br/>
      </w:r>
      <w:r w:rsidRPr="003A0091">
        <w:rPr>
          <w:b/>
          <w:sz w:val="18"/>
          <w:szCs w:val="18"/>
        </w:rPr>
        <w:t>Links to any policies applicable to students (not listed in the unit outline).</w:t>
      </w:r>
      <w:r w:rsidRPr="003A0091">
        <w:rPr>
          <w:b/>
          <w:sz w:val="18"/>
          <w:szCs w:val="18"/>
        </w:rPr>
        <w:br/>
      </w:r>
      <w:r>
        <w:rPr>
          <w:b/>
          <w:sz w:val="16"/>
          <w:szCs w:val="16"/>
        </w:rPr>
        <w:br/>
      </w:r>
      <w:r w:rsidRPr="003A0091">
        <w:rPr>
          <w:b/>
          <w:sz w:val="16"/>
          <w:szCs w:val="16"/>
        </w:rPr>
        <w:t xml:space="preserve">Idea - </w:t>
      </w:r>
      <w:r w:rsidRPr="003A0091">
        <w:rPr>
          <w:i/>
          <w:sz w:val="16"/>
          <w:szCs w:val="16"/>
        </w:rPr>
        <w:t xml:space="preserve">Create a file in content containing quick links to each policy/procedure. </w:t>
      </w:r>
      <w:r w:rsidRPr="003A0091">
        <w:rPr>
          <w:i/>
          <w:sz w:val="16"/>
          <w:szCs w:val="16"/>
        </w:rPr>
        <w:br/>
      </w:r>
      <w:r w:rsidRPr="003A0091">
        <w:rPr>
          <w:b/>
          <w:sz w:val="16"/>
          <w:szCs w:val="16"/>
        </w:rPr>
        <w:br/>
        <w:t>Related Guides</w:t>
      </w:r>
      <w:r w:rsidRPr="003A0091">
        <w:rPr>
          <w:b/>
          <w:sz w:val="16"/>
          <w:szCs w:val="16"/>
        </w:rPr>
        <w:br/>
      </w:r>
      <w:hyperlink r:id="rId13" w:history="1">
        <w:r w:rsidR="008E7875">
          <w:rPr>
            <w:rStyle w:val="Hyperlink"/>
            <w:sz w:val="16"/>
            <w:szCs w:val="16"/>
          </w:rPr>
          <w:t>Uploading your unit outline</w:t>
        </w:r>
      </w:hyperlink>
      <w:r w:rsidRPr="003A0091">
        <w:rPr>
          <w:sz w:val="16"/>
          <w:szCs w:val="16"/>
        </w:rPr>
        <w:br/>
      </w:r>
      <w:hyperlink r:id="rId14" w:history="1">
        <w:r w:rsidR="008E7875">
          <w:rPr>
            <w:rStyle w:val="Hyperlink"/>
            <w:sz w:val="16"/>
            <w:szCs w:val="16"/>
          </w:rPr>
          <w:t>Inserting a wiki &amp; other web links in content</w:t>
        </w:r>
      </w:hyperlink>
      <w:r>
        <w:rPr>
          <w:rStyle w:val="Hyperlink"/>
          <w:sz w:val="16"/>
          <w:szCs w:val="16"/>
        </w:rPr>
        <w:br/>
      </w:r>
    </w:p>
    <w:p w:rsidR="00E10343" w:rsidRPr="003A0091" w:rsidRDefault="00E10343" w:rsidP="00E10343">
      <w:pPr>
        <w:rPr>
          <w:b/>
          <w:sz w:val="18"/>
          <w:szCs w:val="18"/>
        </w:rPr>
      </w:pPr>
      <w:r w:rsidRPr="003A0091">
        <w:rPr>
          <w:b/>
          <w:sz w:val="18"/>
          <w:szCs w:val="18"/>
        </w:rPr>
        <w:t>An outline of the required technical skills for students to successfully undertake the unit.</w:t>
      </w:r>
    </w:p>
    <w:p w:rsidR="00597A3A" w:rsidRDefault="00E10343" w:rsidP="000C4F24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 xml:space="preserve">Idea - </w:t>
      </w:r>
      <w:r w:rsidRPr="003A0091">
        <w:rPr>
          <w:i/>
          <w:sz w:val="16"/>
          <w:szCs w:val="16"/>
        </w:rPr>
        <w:t>Create a ‘getting started’ module with a file containing this information (which may also feature in your unit outline).</w:t>
      </w:r>
      <w:r w:rsidR="006323A7">
        <w:rPr>
          <w:i/>
          <w:sz w:val="16"/>
          <w:szCs w:val="16"/>
        </w:rPr>
        <w:br/>
      </w:r>
      <w:r w:rsidR="006323A7">
        <w:rPr>
          <w:i/>
          <w:sz w:val="16"/>
          <w:szCs w:val="16"/>
        </w:rPr>
        <w:br/>
      </w:r>
      <w:r w:rsidRPr="003A0091">
        <w:rPr>
          <w:i/>
          <w:sz w:val="16"/>
          <w:szCs w:val="16"/>
        </w:rPr>
        <w:br/>
      </w:r>
      <w:r w:rsidRPr="003A0091">
        <w:rPr>
          <w:b/>
          <w:sz w:val="16"/>
          <w:szCs w:val="16"/>
        </w:rPr>
        <w:lastRenderedPageBreak/>
        <w:t>Related Guides</w:t>
      </w:r>
      <w:r w:rsidRPr="003A0091">
        <w:rPr>
          <w:sz w:val="16"/>
          <w:szCs w:val="16"/>
        </w:rPr>
        <w:t xml:space="preserve"> </w:t>
      </w:r>
      <w:r w:rsidR="000C4F24">
        <w:rPr>
          <w:sz w:val="16"/>
          <w:szCs w:val="16"/>
        </w:rPr>
        <w:br/>
      </w:r>
      <w:hyperlink r:id="rId15" w:history="1">
        <w:r w:rsidR="008E7875">
          <w:rPr>
            <w:rStyle w:val="Hyperlink"/>
            <w:sz w:val="16"/>
            <w:szCs w:val="16"/>
          </w:rPr>
          <w:t>Adding a Module Using Unit Builder</w:t>
        </w:r>
      </w:hyperlink>
      <w:r w:rsidRPr="003A0091">
        <w:rPr>
          <w:sz w:val="16"/>
          <w:szCs w:val="16"/>
        </w:rPr>
        <w:t xml:space="preserve"> </w:t>
      </w:r>
      <w:r w:rsidRPr="003A0091">
        <w:rPr>
          <w:sz w:val="16"/>
          <w:szCs w:val="16"/>
        </w:rPr>
        <w:br/>
      </w:r>
      <w:hyperlink r:id="rId16" w:history="1">
        <w:r w:rsidR="008E7875">
          <w:rPr>
            <w:rStyle w:val="Hyperlink"/>
            <w:sz w:val="16"/>
            <w:szCs w:val="16"/>
          </w:rPr>
          <w:t>Uploading files to content</w:t>
        </w:r>
      </w:hyperlink>
      <w:r w:rsidR="00597A3A">
        <w:rPr>
          <w:rStyle w:val="Hyperlink"/>
          <w:sz w:val="16"/>
          <w:szCs w:val="16"/>
        </w:rPr>
        <w:br/>
      </w:r>
    </w:p>
    <w:p w:rsidR="00E10343" w:rsidRPr="003A0091" w:rsidRDefault="00E10343" w:rsidP="00E10343">
      <w:pPr>
        <w:rPr>
          <w:b/>
          <w:sz w:val="18"/>
          <w:szCs w:val="18"/>
        </w:rPr>
      </w:pPr>
      <w:r w:rsidRPr="003A0091">
        <w:rPr>
          <w:b/>
          <w:sz w:val="18"/>
          <w:szCs w:val="18"/>
        </w:rPr>
        <w:t>A teacher introduction/biography welcoming students to the unit</w:t>
      </w:r>
    </w:p>
    <w:p w:rsidR="00E10343" w:rsidRPr="00C26D58" w:rsidRDefault="00E10343" w:rsidP="00E10343">
      <w:pPr>
        <w:pBdr>
          <w:bottom w:val="single" w:sz="6" w:space="1" w:color="auto"/>
        </w:pBdr>
        <w:rPr>
          <w:rStyle w:val="Hyperlink"/>
          <w:b/>
          <w:color w:val="auto"/>
          <w:sz w:val="16"/>
          <w:szCs w:val="16"/>
          <w:u w:val="none"/>
        </w:rPr>
      </w:pPr>
      <w:r w:rsidRPr="003A0091">
        <w:rPr>
          <w:b/>
          <w:sz w:val="16"/>
          <w:szCs w:val="16"/>
        </w:rPr>
        <w:t xml:space="preserve">Idea - </w:t>
      </w:r>
      <w:r w:rsidRPr="003A0091">
        <w:rPr>
          <w:i/>
          <w:sz w:val="16"/>
          <w:szCs w:val="16"/>
        </w:rPr>
        <w:t xml:space="preserve">Record an introductory video using the AMC Video Production Suite or Echo Personal Capture. A quick link to this video can be inserted into a ‘getting started’ module. </w:t>
      </w:r>
      <w:r w:rsidRPr="003A0091">
        <w:rPr>
          <w:i/>
          <w:sz w:val="16"/>
          <w:szCs w:val="16"/>
        </w:rPr>
        <w:br/>
      </w:r>
      <w:r w:rsidRPr="003A0091">
        <w:rPr>
          <w:sz w:val="16"/>
          <w:szCs w:val="16"/>
        </w:rPr>
        <w:br/>
      </w:r>
      <w:r w:rsidRPr="003A0091">
        <w:rPr>
          <w:b/>
          <w:sz w:val="16"/>
          <w:szCs w:val="16"/>
        </w:rPr>
        <w:t>Related Guides</w:t>
      </w:r>
      <w:r w:rsidRPr="003A0091">
        <w:rPr>
          <w:b/>
          <w:sz w:val="16"/>
          <w:szCs w:val="16"/>
        </w:rPr>
        <w:br/>
      </w:r>
      <w:hyperlink r:id="rId17" w:history="1">
        <w:r w:rsidR="008E7875">
          <w:rPr>
            <w:rStyle w:val="Hyperlink"/>
            <w:sz w:val="16"/>
            <w:szCs w:val="16"/>
          </w:rPr>
          <w:t>Adding a Module Using Unit Builder</w:t>
        </w:r>
      </w:hyperlink>
      <w:r w:rsidRPr="003A0091">
        <w:rPr>
          <w:sz w:val="16"/>
          <w:szCs w:val="16"/>
        </w:rPr>
        <w:br/>
      </w:r>
      <w:hyperlink r:id="rId18" w:history="1">
        <w:r w:rsidR="008E7875">
          <w:rPr>
            <w:rStyle w:val="Hyperlink"/>
            <w:sz w:val="16"/>
            <w:szCs w:val="16"/>
          </w:rPr>
          <w:t>Inserting a wiki &amp; other web links in content</w:t>
        </w:r>
      </w:hyperlink>
      <w:r w:rsidRPr="003A0091">
        <w:rPr>
          <w:sz w:val="16"/>
          <w:szCs w:val="16"/>
        </w:rPr>
        <w:br/>
      </w:r>
      <w:hyperlink r:id="rId19" w:history="1">
        <w:proofErr w:type="spellStart"/>
        <w:r w:rsidR="008E7875">
          <w:rPr>
            <w:rStyle w:val="Hyperlink"/>
            <w:sz w:val="16"/>
            <w:szCs w:val="16"/>
          </w:rPr>
          <w:t>MyMedia</w:t>
        </w:r>
        <w:proofErr w:type="spellEnd"/>
        <w:r w:rsidR="008E7875">
          <w:rPr>
            <w:rStyle w:val="Hyperlink"/>
            <w:sz w:val="16"/>
            <w:szCs w:val="16"/>
          </w:rPr>
          <w:t xml:space="preserve"> - Echo360 Personal Capture - How to Configure and Use the Software</w:t>
        </w:r>
      </w:hyperlink>
      <w:r>
        <w:rPr>
          <w:rStyle w:val="Hyperlink"/>
          <w:sz w:val="16"/>
          <w:szCs w:val="16"/>
        </w:rPr>
        <w:br/>
      </w:r>
    </w:p>
    <w:p w:rsidR="00E10343" w:rsidRPr="003A0091" w:rsidRDefault="00E10343" w:rsidP="00E10343">
      <w:pPr>
        <w:rPr>
          <w:b/>
          <w:sz w:val="18"/>
          <w:szCs w:val="18"/>
        </w:rPr>
      </w:pPr>
      <w:r w:rsidRPr="003A0091">
        <w:rPr>
          <w:b/>
          <w:sz w:val="18"/>
          <w:szCs w:val="18"/>
        </w:rPr>
        <w:t>An activity expecting students introduce themselves to the class</w:t>
      </w:r>
    </w:p>
    <w:p w:rsidR="00E10343" w:rsidRDefault="00E10343" w:rsidP="00E10343">
      <w:pPr>
        <w:rPr>
          <w:rStyle w:val="apple-converted-space"/>
          <w:rFonts w:ascii="Arial" w:hAnsi="Arial" w:cs="Arial"/>
          <w:color w:val="474646"/>
          <w:sz w:val="16"/>
          <w:szCs w:val="16"/>
          <w:shd w:val="clear" w:color="auto" w:fill="FFFFFF"/>
        </w:rPr>
      </w:pPr>
      <w:r w:rsidRPr="003A0091">
        <w:rPr>
          <w:b/>
          <w:sz w:val="16"/>
          <w:szCs w:val="16"/>
        </w:rPr>
        <w:t xml:space="preserve">Idea - </w:t>
      </w:r>
      <w:r w:rsidRPr="003A0091">
        <w:rPr>
          <w:i/>
          <w:sz w:val="16"/>
          <w:szCs w:val="16"/>
        </w:rPr>
        <w:t xml:space="preserve">Create a hurdle activity (using a discussion topic) where students are expected to respond to a short series of interview questions. </w:t>
      </w:r>
      <w:r w:rsidRPr="003A0091">
        <w:rPr>
          <w:i/>
          <w:sz w:val="16"/>
          <w:szCs w:val="16"/>
        </w:rPr>
        <w:br/>
      </w:r>
      <w:r w:rsidRPr="003A0091">
        <w:rPr>
          <w:sz w:val="16"/>
          <w:szCs w:val="16"/>
        </w:rPr>
        <w:br/>
      </w:r>
      <w:r w:rsidRPr="003A0091">
        <w:rPr>
          <w:b/>
          <w:sz w:val="16"/>
          <w:szCs w:val="16"/>
        </w:rPr>
        <w:t>Related Guides</w:t>
      </w:r>
      <w:r w:rsidRPr="003A0091">
        <w:rPr>
          <w:b/>
          <w:sz w:val="16"/>
          <w:szCs w:val="16"/>
        </w:rPr>
        <w:br/>
      </w:r>
      <w:hyperlink r:id="rId20" w:history="1">
        <w:r w:rsidRPr="003A0091">
          <w:rPr>
            <w:rStyle w:val="Hyperlink"/>
            <w:sz w:val="16"/>
            <w:szCs w:val="16"/>
          </w:rPr>
          <w:t>Discussions: creating an assessable discussion topic</w:t>
        </w:r>
      </w:hyperlink>
      <w:r w:rsidRPr="003A0091">
        <w:rPr>
          <w:rStyle w:val="Hyperlink"/>
          <w:sz w:val="16"/>
          <w:szCs w:val="16"/>
        </w:rPr>
        <w:br/>
      </w:r>
      <w:hyperlink r:id="rId21" w:tgtFrame="_blank" w:tooltip="Open the Collaboration Smorgasbord" w:history="1">
        <w:r w:rsidRPr="003A0091">
          <w:rPr>
            <w:rStyle w:val="Hyperlink"/>
            <w:sz w:val="16"/>
            <w:szCs w:val="16"/>
          </w:rPr>
          <w:t>Collaboration Smo</w:t>
        </w:r>
      </w:hyperlink>
      <w:hyperlink r:id="rId22" w:tgtFrame="_blank" w:tooltip="Open the Collaboration Smorgasbord" w:history="1">
        <w:r w:rsidRPr="003A0091">
          <w:rPr>
            <w:rStyle w:val="Hyperlink"/>
            <w:sz w:val="16"/>
            <w:szCs w:val="16"/>
          </w:rPr>
          <w:t>rgasbord</w:t>
        </w:r>
      </w:hyperlink>
      <w:r w:rsidRPr="003A0091">
        <w:rPr>
          <w:rStyle w:val="apple-converted-space"/>
          <w:rFonts w:ascii="Arial" w:hAnsi="Arial" w:cs="Arial"/>
          <w:color w:val="474646"/>
          <w:sz w:val="16"/>
          <w:szCs w:val="16"/>
          <w:shd w:val="clear" w:color="auto" w:fill="FFFFFF"/>
        </w:rPr>
        <w:t> </w:t>
      </w:r>
    </w:p>
    <w:p w:rsidR="00C26D58" w:rsidRDefault="00C26D58" w:rsidP="00E10343">
      <w:pPr>
        <w:rPr>
          <w:rStyle w:val="apple-converted-space"/>
          <w:rFonts w:ascii="Arial" w:hAnsi="Arial" w:cs="Arial"/>
          <w:color w:val="474646"/>
          <w:sz w:val="16"/>
          <w:szCs w:val="16"/>
          <w:shd w:val="clear" w:color="auto" w:fill="FFFFFF"/>
        </w:rPr>
      </w:pPr>
    </w:p>
    <w:p w:rsidR="00C26D58" w:rsidRDefault="00C26D58" w:rsidP="00E10343">
      <w:pPr>
        <w:rPr>
          <w:rStyle w:val="apple-converted-space"/>
          <w:rFonts w:ascii="Arial" w:hAnsi="Arial" w:cs="Arial"/>
          <w:color w:val="474646"/>
          <w:sz w:val="16"/>
          <w:szCs w:val="16"/>
          <w:shd w:val="clear" w:color="auto" w:fill="FFFFFF"/>
        </w:rPr>
      </w:pPr>
    </w:p>
    <w:p w:rsidR="00C26D58" w:rsidRDefault="00C26D58" w:rsidP="00E10343">
      <w:pPr>
        <w:rPr>
          <w:rStyle w:val="apple-converted-space"/>
          <w:rFonts w:ascii="Arial" w:hAnsi="Arial" w:cs="Arial"/>
          <w:color w:val="474646"/>
          <w:sz w:val="16"/>
          <w:szCs w:val="16"/>
          <w:shd w:val="clear" w:color="auto" w:fill="FFFFFF"/>
        </w:rPr>
      </w:pPr>
    </w:p>
    <w:p w:rsidR="00C26D58" w:rsidRDefault="00C26D58" w:rsidP="00E10343">
      <w:pPr>
        <w:rPr>
          <w:rStyle w:val="apple-converted-space"/>
          <w:rFonts w:ascii="Arial" w:hAnsi="Arial" w:cs="Arial"/>
          <w:color w:val="474646"/>
          <w:sz w:val="16"/>
          <w:szCs w:val="16"/>
          <w:shd w:val="clear" w:color="auto" w:fill="FFFFFF"/>
        </w:rPr>
      </w:pPr>
    </w:p>
    <w:p w:rsidR="00C26D58" w:rsidRPr="003A0091" w:rsidRDefault="00C26D58" w:rsidP="00E10343">
      <w:pPr>
        <w:rPr>
          <w:rStyle w:val="Hyperlink"/>
          <w:sz w:val="16"/>
          <w:szCs w:val="16"/>
        </w:rPr>
      </w:pPr>
    </w:p>
    <w:p w:rsidR="00E10343" w:rsidRDefault="00E10343" w:rsidP="00E10343">
      <w:pPr>
        <w:rPr>
          <w:rStyle w:val="Hyperlink"/>
          <w:sz w:val="16"/>
          <w:szCs w:val="16"/>
        </w:rPr>
      </w:pPr>
    </w:p>
    <w:p w:rsidR="00FB2803" w:rsidRDefault="006323A7" w:rsidP="00E10343">
      <w:pPr>
        <w:rPr>
          <w:rStyle w:val="Hyperlink"/>
          <w:sz w:val="16"/>
          <w:szCs w:val="16"/>
        </w:rPr>
      </w:pPr>
      <w:r w:rsidRPr="006B148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B09F" wp14:editId="3AEE94AF">
                <wp:simplePos x="0" y="0"/>
                <wp:positionH relativeFrom="column">
                  <wp:posOffset>-5080</wp:posOffset>
                </wp:positionH>
                <wp:positionV relativeFrom="paragraph">
                  <wp:posOffset>-247015</wp:posOffset>
                </wp:positionV>
                <wp:extent cx="2712720" cy="17830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783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803" w:rsidRDefault="00FB2803" w:rsidP="00FB280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LEARNING O</w:t>
                            </w:r>
                            <w:r w:rsidR="00DF16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UTCOMES</w:t>
                            </w:r>
                          </w:p>
                          <w:p w:rsidR="00FB2803" w:rsidRDefault="00825FEA" w:rsidP="00FB2803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FB28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learning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topic / module level learning </w:t>
                            </w:r>
                            <w:r w:rsidR="00FB28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outcomes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accessible and measurable?</w:t>
                            </w:r>
                            <w:r w:rsidR="00FB28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FB28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FB2803"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Note: the majority of these standards are directed at work normally undertaken during the curriculum design process.  </w:t>
                            </w:r>
                          </w:p>
                          <w:p w:rsidR="00FB2803" w:rsidRPr="00AF5B0C" w:rsidRDefault="00FB2803" w:rsidP="00FB280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This section has been significantly edited to reflect 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this and acknowledge that most of the required work is normally included </w:t>
                            </w:r>
                            <w:r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in the unit outline. </w:t>
                            </w:r>
                          </w:p>
                          <w:p w:rsidR="00FB2803" w:rsidRDefault="00FB2803" w:rsidP="00FB2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B09F" id="_x0000_s1027" type="#_x0000_t202" style="position:absolute;margin-left:-.4pt;margin-top:-19.45pt;width:213.6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" fillcolor="#404040 [2429]" stroked="f">
                <v:textbox>
                  <w:txbxContent>
                    <w:p w:rsidR="00FB2803" w:rsidRDefault="00FB2803" w:rsidP="00FB280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LEARNING O</w:t>
                      </w:r>
                      <w:r w:rsidR="00DF16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UTCOMES</w:t>
                      </w:r>
                    </w:p>
                    <w:p w:rsidR="00FB2803" w:rsidRDefault="00825FEA" w:rsidP="00FB2803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Are </w:t>
                      </w:r>
                      <w:r w:rsidR="00FB280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learning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topic / module level learning </w:t>
                      </w:r>
                      <w:r w:rsidR="00FB2803">
                        <w:rPr>
                          <w:color w:val="FFFFFF" w:themeColor="background1"/>
                          <w:sz w:val="18"/>
                          <w:szCs w:val="18"/>
                        </w:rPr>
                        <w:t>outcomes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accessible and measurable?</w:t>
                      </w:r>
                      <w:r w:rsidR="00FB2803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FB2803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FB2803"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Note: the majority of these standards are directed at work normally undertaken during the curriculum design process.  </w:t>
                      </w:r>
                    </w:p>
                    <w:p w:rsidR="00FB2803" w:rsidRPr="00AF5B0C" w:rsidRDefault="00FB2803" w:rsidP="00FB280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This section has been significantly edited to reflect 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this and acknowledge that most of the required work is normally included </w:t>
                      </w:r>
                      <w:r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in the unit outline. </w:t>
                      </w:r>
                    </w:p>
                    <w:p w:rsidR="00FB2803" w:rsidRDefault="00FB2803" w:rsidP="00FB2803"/>
                  </w:txbxContent>
                </v:textbox>
              </v:shape>
            </w:pict>
          </mc:Fallback>
        </mc:AlternateContent>
      </w:r>
    </w:p>
    <w:p w:rsidR="00FB2803" w:rsidRDefault="00FB2803" w:rsidP="00E10343">
      <w:pPr>
        <w:rPr>
          <w:rStyle w:val="Hyperlink"/>
          <w:sz w:val="16"/>
          <w:szCs w:val="16"/>
        </w:rPr>
      </w:pPr>
    </w:p>
    <w:p w:rsidR="00FB2803" w:rsidRDefault="00FB2803" w:rsidP="00E10343">
      <w:pPr>
        <w:rPr>
          <w:rStyle w:val="Hyperlink"/>
          <w:sz w:val="16"/>
          <w:szCs w:val="16"/>
        </w:rPr>
      </w:pPr>
    </w:p>
    <w:p w:rsidR="00FB2803" w:rsidRDefault="00FB2803" w:rsidP="00E10343">
      <w:pPr>
        <w:rPr>
          <w:rStyle w:val="Hyperlink"/>
          <w:sz w:val="16"/>
          <w:szCs w:val="16"/>
        </w:rPr>
      </w:pPr>
    </w:p>
    <w:p w:rsidR="00C26D58" w:rsidRDefault="00C26D58" w:rsidP="00FB2803">
      <w:pPr>
        <w:rPr>
          <w:b/>
          <w:sz w:val="18"/>
          <w:szCs w:val="18"/>
        </w:rPr>
      </w:pPr>
    </w:p>
    <w:p w:rsidR="00C26D58" w:rsidRDefault="00C26D58" w:rsidP="00FB2803">
      <w:pPr>
        <w:rPr>
          <w:b/>
          <w:sz w:val="18"/>
          <w:szCs w:val="18"/>
        </w:rPr>
      </w:pPr>
    </w:p>
    <w:p w:rsidR="00FB2803" w:rsidRDefault="00AB5910" w:rsidP="00FB2803">
      <w:pPr>
        <w:rPr>
          <w:b/>
          <w:sz w:val="18"/>
          <w:szCs w:val="18"/>
        </w:rPr>
      </w:pPr>
      <w:r>
        <w:rPr>
          <w:b/>
          <w:sz w:val="18"/>
          <w:szCs w:val="18"/>
        </w:rPr>
        <w:t>Each major subsection of the unit (</w:t>
      </w:r>
      <w:r w:rsidR="00DE444E">
        <w:rPr>
          <w:b/>
          <w:sz w:val="18"/>
          <w:szCs w:val="18"/>
        </w:rPr>
        <w:t>e.g.</w:t>
      </w:r>
      <w:r>
        <w:rPr>
          <w:b/>
          <w:sz w:val="18"/>
          <w:szCs w:val="18"/>
        </w:rPr>
        <w:t xml:space="preserve"> topic/module)</w:t>
      </w:r>
      <w:r w:rsidR="00FB2803">
        <w:rPr>
          <w:b/>
          <w:sz w:val="18"/>
          <w:szCs w:val="18"/>
        </w:rPr>
        <w:t xml:space="preserve"> has a learning </w:t>
      </w:r>
      <w:r w:rsidR="004D26B1">
        <w:rPr>
          <w:b/>
          <w:sz w:val="18"/>
          <w:szCs w:val="18"/>
        </w:rPr>
        <w:t>objective/</w:t>
      </w:r>
      <w:r w:rsidR="00FB2803" w:rsidRPr="00FB2803">
        <w:rPr>
          <w:b/>
          <w:sz w:val="18"/>
          <w:szCs w:val="18"/>
        </w:rPr>
        <w:t>o</w:t>
      </w:r>
      <w:r w:rsidR="004D26B1">
        <w:rPr>
          <w:b/>
          <w:sz w:val="18"/>
          <w:szCs w:val="18"/>
        </w:rPr>
        <w:t>utcome</w:t>
      </w:r>
      <w:r w:rsidR="00FB2803" w:rsidRPr="00FB2803">
        <w:rPr>
          <w:b/>
          <w:sz w:val="18"/>
          <w:szCs w:val="18"/>
        </w:rPr>
        <w:t xml:space="preserve"> </w:t>
      </w:r>
      <w:r w:rsidR="00FB2803">
        <w:rPr>
          <w:b/>
          <w:sz w:val="18"/>
          <w:szCs w:val="18"/>
        </w:rPr>
        <w:t xml:space="preserve">which </w:t>
      </w:r>
      <w:r w:rsidR="009C27DB">
        <w:rPr>
          <w:b/>
          <w:sz w:val="18"/>
          <w:szCs w:val="18"/>
        </w:rPr>
        <w:t>is</w:t>
      </w:r>
      <w:r w:rsidR="00FB2803" w:rsidRPr="00FB2803">
        <w:rPr>
          <w:b/>
          <w:sz w:val="18"/>
          <w:szCs w:val="18"/>
        </w:rPr>
        <w:t xml:space="preserve"> measurable and </w:t>
      </w:r>
      <w:r w:rsidR="009C27DB">
        <w:rPr>
          <w:b/>
          <w:sz w:val="18"/>
          <w:szCs w:val="18"/>
        </w:rPr>
        <w:t xml:space="preserve">aligns </w:t>
      </w:r>
      <w:r w:rsidR="00FB2803" w:rsidRPr="00FB2803">
        <w:rPr>
          <w:b/>
          <w:sz w:val="18"/>
          <w:szCs w:val="18"/>
        </w:rPr>
        <w:t xml:space="preserve">with the </w:t>
      </w:r>
      <w:r w:rsidR="009C27DB">
        <w:rPr>
          <w:b/>
          <w:sz w:val="18"/>
          <w:szCs w:val="18"/>
        </w:rPr>
        <w:t>unit level learning outcomes</w:t>
      </w:r>
      <w:r w:rsidR="00FB2803" w:rsidRPr="00FB2803">
        <w:rPr>
          <w:b/>
          <w:sz w:val="18"/>
          <w:szCs w:val="18"/>
        </w:rPr>
        <w:t>.</w:t>
      </w:r>
    </w:p>
    <w:p w:rsidR="005D6B29" w:rsidRPr="005D6B29" w:rsidRDefault="009C27DB" w:rsidP="00A73F6D">
      <w:pPr>
        <w:shd w:val="clear" w:color="auto" w:fill="FFFFFF"/>
        <w:spacing w:after="0"/>
        <w:ind w:right="448"/>
        <w:rPr>
          <w:rFonts w:ascii="inherit" w:hAnsi="inherit" w:cs="Arial"/>
          <w:color w:val="474646"/>
          <w:sz w:val="18"/>
          <w:szCs w:val="18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</w:t>
      </w:r>
      <w:r w:rsidR="00727DC3">
        <w:rPr>
          <w:i/>
          <w:sz w:val="16"/>
          <w:szCs w:val="16"/>
        </w:rPr>
        <w:t>– Simply enter the module learning o</w:t>
      </w:r>
      <w:r w:rsidR="004D26B1">
        <w:rPr>
          <w:i/>
          <w:sz w:val="16"/>
          <w:szCs w:val="16"/>
        </w:rPr>
        <w:t>utcome/objective</w:t>
      </w:r>
      <w:r w:rsidR="00344137">
        <w:rPr>
          <w:i/>
          <w:sz w:val="16"/>
          <w:szCs w:val="16"/>
        </w:rPr>
        <w:t xml:space="preserve"> </w:t>
      </w:r>
      <w:r w:rsidR="00727DC3">
        <w:rPr>
          <w:i/>
          <w:sz w:val="16"/>
          <w:szCs w:val="16"/>
        </w:rPr>
        <w:t xml:space="preserve">using the ‘edit description’ text field located at the top of each module. </w:t>
      </w:r>
    </w:p>
    <w:p w:rsidR="005D6B29" w:rsidRDefault="005D6B29" w:rsidP="005D6B29">
      <w:pPr>
        <w:shd w:val="clear" w:color="auto" w:fill="FFFFFF"/>
        <w:spacing w:after="0" w:line="240" w:lineRule="auto"/>
        <w:ind w:right="450"/>
        <w:rPr>
          <w:rFonts w:ascii="inherit" w:hAnsi="inherit" w:cs="Arial"/>
          <w:color w:val="474646"/>
          <w:sz w:val="18"/>
          <w:szCs w:val="18"/>
        </w:rPr>
      </w:pPr>
      <w:r>
        <w:rPr>
          <w:b/>
          <w:sz w:val="16"/>
          <w:szCs w:val="16"/>
        </w:rPr>
        <w:br/>
      </w:r>
      <w:r w:rsidRPr="003A0091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23" w:history="1">
        <w:r w:rsidRPr="005D6B29">
          <w:rPr>
            <w:rStyle w:val="Hyperlink"/>
            <w:sz w:val="16"/>
            <w:szCs w:val="16"/>
          </w:rPr>
          <w:t>How to Write Learning Outcomes - an Introduction</w:t>
        </w:r>
      </w:hyperlink>
      <w:r w:rsidR="00EF1C99">
        <w:rPr>
          <w:rStyle w:val="Hyperlink"/>
          <w:sz w:val="16"/>
          <w:szCs w:val="16"/>
        </w:rPr>
        <w:br/>
      </w:r>
      <w:hyperlink r:id="rId24" w:history="1">
        <w:r w:rsidR="00EF1C99" w:rsidRPr="00EF1C99">
          <w:rPr>
            <w:rStyle w:val="Hyperlink"/>
            <w:sz w:val="16"/>
            <w:szCs w:val="16"/>
          </w:rPr>
          <w:t>Curriculum Stocktake Template (pg. 72)</w:t>
        </w:r>
      </w:hyperlink>
      <w:r w:rsidR="00EF1C99" w:rsidRPr="00EF1C99">
        <w:rPr>
          <w:rStyle w:val="Hyperlink"/>
          <w:sz w:val="16"/>
          <w:szCs w:val="16"/>
        </w:rPr>
        <w:br/>
      </w:r>
      <w:hyperlink r:id="rId25" w:history="1">
        <w:r w:rsidR="00EF1C99" w:rsidRPr="00EF1C99">
          <w:rPr>
            <w:rStyle w:val="Hyperlink"/>
            <w:sz w:val="16"/>
            <w:szCs w:val="16"/>
          </w:rPr>
          <w:t>The Unit Sequence Template (pg. 51)</w:t>
        </w:r>
      </w:hyperlink>
    </w:p>
    <w:p w:rsidR="009C27DB" w:rsidRDefault="009C27DB" w:rsidP="009C27DB">
      <w:pPr>
        <w:pBdr>
          <w:bottom w:val="single" w:sz="6" w:space="1" w:color="auto"/>
        </w:pBdr>
        <w:rPr>
          <w:rStyle w:val="Hyperlink"/>
          <w:sz w:val="16"/>
          <w:szCs w:val="16"/>
        </w:rPr>
      </w:pPr>
    </w:p>
    <w:p w:rsidR="00344137" w:rsidRDefault="00AB5910" w:rsidP="0034413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There is a corresponding set of instructions for students outlining how they can achieve each topic/module level learning outcome. </w:t>
      </w:r>
    </w:p>
    <w:p w:rsidR="00344137" w:rsidRDefault="00344137" w:rsidP="003500AE">
      <w:pPr>
        <w:shd w:val="clear" w:color="auto" w:fill="FFFFFF"/>
        <w:spacing w:after="0"/>
        <w:ind w:right="448"/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 </w:t>
      </w:r>
      <w:r w:rsidR="0044143E" w:rsidRPr="003A0091">
        <w:rPr>
          <w:i/>
          <w:sz w:val="16"/>
          <w:szCs w:val="16"/>
        </w:rPr>
        <w:t>Create a</w:t>
      </w:r>
      <w:r w:rsidR="0044143E">
        <w:rPr>
          <w:i/>
          <w:sz w:val="16"/>
          <w:szCs w:val="16"/>
        </w:rPr>
        <w:t xml:space="preserve"> file located at the top of each module containing a short dot list of instructions for students. </w:t>
      </w:r>
      <w:r w:rsidR="0044143E" w:rsidRPr="003A0091">
        <w:rPr>
          <w:i/>
          <w:sz w:val="16"/>
          <w:szCs w:val="16"/>
        </w:rPr>
        <w:br/>
      </w:r>
      <w:r>
        <w:rPr>
          <w:b/>
          <w:sz w:val="16"/>
          <w:szCs w:val="16"/>
        </w:rPr>
        <w:br/>
      </w:r>
      <w:r w:rsidRPr="003A0091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26" w:history="1">
        <w:r w:rsidR="008E7875">
          <w:rPr>
            <w:rStyle w:val="Hyperlink"/>
            <w:sz w:val="16"/>
            <w:szCs w:val="16"/>
          </w:rPr>
          <w:t>Uploading files to content</w:t>
        </w:r>
      </w:hyperlink>
    </w:p>
    <w:p w:rsidR="00C26D58" w:rsidRDefault="00C26D58" w:rsidP="003500AE">
      <w:pPr>
        <w:shd w:val="clear" w:color="auto" w:fill="FFFFFF"/>
        <w:spacing w:after="0"/>
        <w:ind w:right="448"/>
        <w:rPr>
          <w:rStyle w:val="Hyperlink"/>
          <w:sz w:val="16"/>
          <w:szCs w:val="16"/>
        </w:rPr>
      </w:pPr>
    </w:p>
    <w:p w:rsidR="00C26D58" w:rsidRDefault="00C26D58" w:rsidP="003500AE">
      <w:pPr>
        <w:shd w:val="clear" w:color="auto" w:fill="FFFFFF"/>
        <w:spacing w:after="0"/>
        <w:ind w:right="448"/>
        <w:rPr>
          <w:rStyle w:val="Hyperlink"/>
          <w:sz w:val="16"/>
          <w:szCs w:val="16"/>
        </w:rPr>
      </w:pPr>
    </w:p>
    <w:p w:rsidR="00C26D58" w:rsidRDefault="00C26D58" w:rsidP="003500AE">
      <w:pPr>
        <w:shd w:val="clear" w:color="auto" w:fill="FFFFFF"/>
        <w:spacing w:after="0"/>
        <w:ind w:right="448"/>
        <w:rPr>
          <w:rFonts w:ascii="inherit" w:hAnsi="inherit" w:cs="Arial"/>
          <w:color w:val="474646"/>
          <w:sz w:val="18"/>
          <w:szCs w:val="18"/>
        </w:rPr>
      </w:pPr>
    </w:p>
    <w:p w:rsidR="00FB2803" w:rsidRDefault="00FB2803" w:rsidP="00E10343">
      <w:pPr>
        <w:rPr>
          <w:rStyle w:val="Hyperlink"/>
          <w:sz w:val="16"/>
          <w:szCs w:val="16"/>
        </w:rPr>
      </w:pPr>
    </w:p>
    <w:p w:rsidR="00564F1A" w:rsidRDefault="006323A7" w:rsidP="00E10343">
      <w:pPr>
        <w:rPr>
          <w:rStyle w:val="Hyperlink"/>
          <w:sz w:val="16"/>
          <w:szCs w:val="16"/>
        </w:rPr>
      </w:pPr>
      <w:r w:rsidRPr="006B148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43EB3" wp14:editId="20461B1E">
                <wp:simplePos x="0" y="0"/>
                <wp:positionH relativeFrom="column">
                  <wp:posOffset>-7620</wp:posOffset>
                </wp:positionH>
                <wp:positionV relativeFrom="paragraph">
                  <wp:posOffset>-256540</wp:posOffset>
                </wp:positionV>
                <wp:extent cx="2712720" cy="1920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920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1A" w:rsidRDefault="00564F1A" w:rsidP="00564F1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ASSESSMENT AND MEASUREMENT</w:t>
                            </w:r>
                          </w:p>
                          <w:p w:rsidR="00564F1A" w:rsidRPr="00AF5B0C" w:rsidRDefault="00D36A75" w:rsidP="00564F1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How does the unit </w:t>
                            </w:r>
                            <w:r w:rsidR="00E9436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design include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assessment strategies which are reflective of the unit level learning outcomes? </w:t>
                            </w:r>
                            <w:r w:rsidR="00564F1A" w:rsidRPr="00AF5B0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36A75" w:rsidRDefault="00D36A75" w:rsidP="00D36A75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e: Many of </w:t>
                            </w:r>
                            <w:r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these standards are directed at work normally undertaken during the curriculum design process.  </w:t>
                            </w:r>
                          </w:p>
                          <w:p w:rsidR="00564F1A" w:rsidRDefault="00D36A75" w:rsidP="00564F1A">
                            <w:r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This section has been significantly edited to reflect 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this and it subsequently focuses on how the online environment is being used to manage these assessment tasks.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3EB3" id="_x0000_s1028" type="#_x0000_t202" style="position:absolute;margin-left:-.6pt;margin-top:-20.2pt;width:213.6pt;height:1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" fillcolor="#404040 [2429]" stroked="f">
                <v:textbox>
                  <w:txbxContent>
                    <w:p w:rsidR="00564F1A" w:rsidRDefault="00564F1A" w:rsidP="00564F1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ASSESSMENT AND MEASUREMENT</w:t>
                      </w:r>
                    </w:p>
                    <w:p w:rsidR="00564F1A" w:rsidRPr="00AF5B0C" w:rsidRDefault="00D36A75" w:rsidP="00564F1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How does the unit </w:t>
                      </w:r>
                      <w:r w:rsidR="00E94362">
                        <w:rPr>
                          <w:color w:val="FFFFFF" w:themeColor="background1"/>
                          <w:sz w:val="18"/>
                          <w:szCs w:val="18"/>
                        </w:rPr>
                        <w:t>design include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assessment strategies which are reflective of the unit level learning outcomes? </w:t>
                      </w:r>
                      <w:r w:rsidR="00564F1A" w:rsidRPr="00AF5B0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36A75" w:rsidRDefault="00D36A75" w:rsidP="00D36A75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Not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e: Many of </w:t>
                      </w:r>
                      <w:r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these standards are directed at work normally undertaken during the curriculum design process.  </w:t>
                      </w:r>
                    </w:p>
                    <w:p w:rsidR="00564F1A" w:rsidRDefault="00D36A75" w:rsidP="00564F1A">
                      <w:r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This section has been significantly edited to reflect 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this and it subsequently focuses on how the online environment is being used to manage these assessment tasks.  </w:t>
                      </w:r>
                    </w:p>
                  </w:txbxContent>
                </v:textbox>
              </v:shape>
            </w:pict>
          </mc:Fallback>
        </mc:AlternateContent>
      </w:r>
    </w:p>
    <w:p w:rsidR="00564F1A" w:rsidRDefault="00564F1A" w:rsidP="00E10343">
      <w:pPr>
        <w:rPr>
          <w:rStyle w:val="Hyperlink"/>
          <w:sz w:val="16"/>
          <w:szCs w:val="16"/>
        </w:rPr>
      </w:pPr>
    </w:p>
    <w:p w:rsidR="00564F1A" w:rsidRDefault="00564F1A" w:rsidP="00E10343">
      <w:pPr>
        <w:rPr>
          <w:rStyle w:val="Hyperlink"/>
          <w:sz w:val="16"/>
          <w:szCs w:val="16"/>
        </w:rPr>
      </w:pPr>
    </w:p>
    <w:p w:rsidR="00D36A75" w:rsidRDefault="00D36A75" w:rsidP="00E10343">
      <w:pPr>
        <w:rPr>
          <w:rStyle w:val="Hyperlink"/>
          <w:sz w:val="16"/>
          <w:szCs w:val="16"/>
        </w:rPr>
      </w:pPr>
    </w:p>
    <w:p w:rsidR="00D36A75" w:rsidRDefault="00D36A75" w:rsidP="00E10343">
      <w:pPr>
        <w:rPr>
          <w:rStyle w:val="Hyperlink"/>
          <w:sz w:val="16"/>
          <w:szCs w:val="16"/>
        </w:rPr>
      </w:pPr>
      <w:r>
        <w:rPr>
          <w:rStyle w:val="Hyperlink"/>
          <w:sz w:val="16"/>
          <w:szCs w:val="16"/>
        </w:rPr>
        <w:br/>
      </w:r>
    </w:p>
    <w:p w:rsidR="00C26D58" w:rsidRDefault="00C26D58" w:rsidP="00D36A75">
      <w:pPr>
        <w:rPr>
          <w:b/>
          <w:sz w:val="18"/>
          <w:szCs w:val="18"/>
        </w:rPr>
      </w:pPr>
    </w:p>
    <w:p w:rsidR="00D36A75" w:rsidRDefault="009479EB" w:rsidP="00D36A75">
      <w:pPr>
        <w:rPr>
          <w:b/>
          <w:sz w:val="18"/>
          <w:szCs w:val="18"/>
        </w:rPr>
      </w:pPr>
      <w:r>
        <w:rPr>
          <w:b/>
          <w:sz w:val="18"/>
          <w:szCs w:val="18"/>
        </w:rPr>
        <w:t>Each assessment task is complemented by activities and/or resources.  These are specifically included on the basis that they will help prepare the student to successfully undertake the related assessment task.</w:t>
      </w:r>
    </w:p>
    <w:p w:rsidR="00D36A75" w:rsidRDefault="00D36A75" w:rsidP="003500AE">
      <w:pPr>
        <w:shd w:val="clear" w:color="auto" w:fill="FFFFFF"/>
        <w:spacing w:after="0"/>
        <w:ind w:right="448"/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 w:rsidR="00F01CA5">
        <w:rPr>
          <w:i/>
          <w:sz w:val="16"/>
          <w:szCs w:val="16"/>
        </w:rPr>
        <w:t>P</w:t>
      </w:r>
      <w:r w:rsidR="00DE1775">
        <w:rPr>
          <w:i/>
          <w:sz w:val="16"/>
          <w:szCs w:val="16"/>
        </w:rPr>
        <w:t xml:space="preserve">resent this information </w:t>
      </w:r>
      <w:r w:rsidR="00F01CA5">
        <w:rPr>
          <w:i/>
          <w:sz w:val="16"/>
          <w:szCs w:val="16"/>
        </w:rPr>
        <w:t xml:space="preserve">to students </w:t>
      </w:r>
      <w:r w:rsidR="00DE1775">
        <w:rPr>
          <w:i/>
          <w:sz w:val="16"/>
          <w:szCs w:val="16"/>
        </w:rPr>
        <w:t xml:space="preserve">as a table using the </w:t>
      </w:r>
      <w:r w:rsidR="00DE1775" w:rsidRPr="00DE1775">
        <w:rPr>
          <w:i/>
          <w:sz w:val="16"/>
          <w:szCs w:val="16"/>
        </w:rPr>
        <w:t>Curric</w:t>
      </w:r>
      <w:r w:rsidR="00DE1775">
        <w:rPr>
          <w:i/>
          <w:sz w:val="16"/>
          <w:szCs w:val="16"/>
        </w:rPr>
        <w:t xml:space="preserve">ulum Stocktake Template or the </w:t>
      </w:r>
      <w:r w:rsidR="00DE1775" w:rsidRPr="00DE1775">
        <w:rPr>
          <w:i/>
          <w:sz w:val="16"/>
          <w:szCs w:val="16"/>
        </w:rPr>
        <w:t>Unit Sequence Template</w:t>
      </w:r>
      <w:r w:rsidR="00F01CA5">
        <w:rPr>
          <w:i/>
          <w:sz w:val="16"/>
          <w:szCs w:val="16"/>
        </w:rPr>
        <w:t xml:space="preserve"> as a starting point. </w:t>
      </w:r>
      <w:r w:rsidR="00B04F11">
        <w:rPr>
          <w:i/>
          <w:sz w:val="16"/>
          <w:szCs w:val="16"/>
        </w:rPr>
        <w:t>Upload this to a unit information/assessment information themed module.</w:t>
      </w:r>
      <w:r w:rsidR="00DE1775">
        <w:rPr>
          <w:i/>
          <w:sz w:val="16"/>
          <w:szCs w:val="16"/>
        </w:rPr>
        <w:br/>
      </w:r>
      <w:r>
        <w:rPr>
          <w:b/>
          <w:sz w:val="16"/>
          <w:szCs w:val="16"/>
        </w:rPr>
        <w:br/>
      </w:r>
      <w:r w:rsidRPr="003A0091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27" w:history="1">
        <w:r w:rsidR="008E7875">
          <w:rPr>
            <w:rStyle w:val="Hyperlink"/>
            <w:sz w:val="16"/>
            <w:szCs w:val="16"/>
          </w:rPr>
          <w:t>Uploading files to content</w:t>
        </w:r>
      </w:hyperlink>
      <w:r w:rsidR="008E7875">
        <w:rPr>
          <w:rStyle w:val="Hyperlink"/>
          <w:sz w:val="16"/>
          <w:szCs w:val="16"/>
        </w:rPr>
        <w:br/>
      </w:r>
      <w:hyperlink r:id="rId28" w:history="1">
        <w:r w:rsidR="00DE1775" w:rsidRPr="00EF1C99">
          <w:rPr>
            <w:rStyle w:val="Hyperlink"/>
            <w:sz w:val="16"/>
            <w:szCs w:val="16"/>
          </w:rPr>
          <w:t>Curriculum Stocktake Template (pg. 72)</w:t>
        </w:r>
      </w:hyperlink>
      <w:r w:rsidR="00DE1775" w:rsidRPr="00EF1C99">
        <w:rPr>
          <w:rStyle w:val="Hyperlink"/>
          <w:sz w:val="16"/>
          <w:szCs w:val="16"/>
        </w:rPr>
        <w:br/>
      </w:r>
      <w:hyperlink r:id="rId29" w:history="1">
        <w:r w:rsidR="00DE1775" w:rsidRPr="00EF1C99">
          <w:rPr>
            <w:rStyle w:val="Hyperlink"/>
            <w:sz w:val="16"/>
            <w:szCs w:val="16"/>
          </w:rPr>
          <w:t>The Unit Sequence Template (pg. 51)</w:t>
        </w:r>
      </w:hyperlink>
    </w:p>
    <w:p w:rsidR="00F01CA5" w:rsidRDefault="00F01CA5" w:rsidP="00DE1775">
      <w:pPr>
        <w:pBdr>
          <w:bottom w:val="single" w:sz="6" w:space="1" w:color="auto"/>
        </w:pBdr>
        <w:shd w:val="clear" w:color="auto" w:fill="FFFFFF"/>
        <w:spacing w:after="0" w:line="240" w:lineRule="auto"/>
        <w:ind w:right="450"/>
        <w:rPr>
          <w:rStyle w:val="Hyperlink"/>
          <w:sz w:val="16"/>
          <w:szCs w:val="16"/>
        </w:rPr>
      </w:pPr>
    </w:p>
    <w:p w:rsidR="002919AE" w:rsidRDefault="00F01CA5" w:rsidP="00B04F11">
      <w:pPr>
        <w:rPr>
          <w:b/>
          <w:sz w:val="18"/>
          <w:szCs w:val="18"/>
        </w:rPr>
      </w:pPr>
      <w:r>
        <w:rPr>
          <w:rStyle w:val="Hyperlink"/>
          <w:sz w:val="16"/>
          <w:szCs w:val="16"/>
        </w:rPr>
        <w:br/>
      </w:r>
      <w:r w:rsidR="00B04F11">
        <w:rPr>
          <w:b/>
          <w:sz w:val="18"/>
          <w:szCs w:val="18"/>
        </w:rPr>
        <w:t xml:space="preserve">There </w:t>
      </w:r>
      <w:r w:rsidR="00C57415">
        <w:rPr>
          <w:b/>
          <w:sz w:val="18"/>
          <w:szCs w:val="18"/>
        </w:rPr>
        <w:t>are explicit links to the assessment related p</w:t>
      </w:r>
      <w:r w:rsidR="002B4237">
        <w:rPr>
          <w:b/>
          <w:sz w:val="18"/>
          <w:szCs w:val="18"/>
        </w:rPr>
        <w:t>olicies</w:t>
      </w:r>
      <w:r w:rsidR="00C57415">
        <w:rPr>
          <w:b/>
          <w:sz w:val="18"/>
          <w:szCs w:val="18"/>
        </w:rPr>
        <w:t xml:space="preserve"> </w:t>
      </w:r>
      <w:r w:rsidR="002B4237">
        <w:rPr>
          <w:b/>
          <w:sz w:val="18"/>
          <w:szCs w:val="18"/>
        </w:rPr>
        <w:t>and/or procedures.</w:t>
      </w:r>
      <w:r w:rsidR="00C57415">
        <w:rPr>
          <w:b/>
          <w:sz w:val="18"/>
          <w:szCs w:val="18"/>
        </w:rPr>
        <w:t xml:space="preserve"> </w:t>
      </w:r>
    </w:p>
    <w:p w:rsidR="00C57415" w:rsidRDefault="00B31860" w:rsidP="00B04F11">
      <w:pPr>
        <w:rPr>
          <w:b/>
          <w:sz w:val="18"/>
          <w:szCs w:val="18"/>
        </w:rPr>
      </w:pPr>
      <w:r>
        <w:rPr>
          <w:i/>
          <w:sz w:val="16"/>
          <w:szCs w:val="16"/>
        </w:rPr>
        <w:t>Note:</w:t>
      </w:r>
      <w:r w:rsidRPr="00C57415">
        <w:rPr>
          <w:i/>
          <w:sz w:val="16"/>
          <w:szCs w:val="16"/>
        </w:rPr>
        <w:t xml:space="preserve"> </w:t>
      </w:r>
      <w:r w:rsidR="002919AE">
        <w:rPr>
          <w:i/>
          <w:sz w:val="16"/>
          <w:szCs w:val="16"/>
        </w:rPr>
        <w:t xml:space="preserve">This information (e.g. extensions, course rules and </w:t>
      </w:r>
      <w:r w:rsidR="002919AE" w:rsidRPr="002919AE">
        <w:rPr>
          <w:i/>
          <w:sz w:val="16"/>
          <w:szCs w:val="16"/>
        </w:rPr>
        <w:t>Academic misconduct</w:t>
      </w:r>
      <w:r w:rsidR="002919AE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>may already be available to students in the unit outline.</w:t>
      </w:r>
    </w:p>
    <w:p w:rsidR="0061267B" w:rsidRPr="005B103D" w:rsidRDefault="002919AE" w:rsidP="003500AE">
      <w:pPr>
        <w:pBdr>
          <w:bottom w:val="single" w:sz="6" w:space="1" w:color="auto"/>
        </w:pBdr>
        <w:shd w:val="clear" w:color="auto" w:fill="FFFFFF"/>
        <w:spacing w:after="0"/>
        <w:ind w:right="448"/>
        <w:rPr>
          <w:rFonts w:ascii="inherit" w:hAnsi="inherit" w:cs="Arial"/>
          <w:color w:val="474646"/>
          <w:sz w:val="18"/>
          <w:szCs w:val="18"/>
        </w:rPr>
      </w:pPr>
      <w:r w:rsidRPr="003A0091">
        <w:rPr>
          <w:b/>
          <w:sz w:val="16"/>
          <w:szCs w:val="16"/>
        </w:rPr>
        <w:lastRenderedPageBreak/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 w:rsidR="00606CE0">
        <w:rPr>
          <w:i/>
          <w:sz w:val="16"/>
          <w:szCs w:val="16"/>
        </w:rPr>
        <w:t xml:space="preserve"> </w:t>
      </w:r>
      <w:r w:rsidR="009B02D1">
        <w:rPr>
          <w:i/>
          <w:sz w:val="16"/>
          <w:szCs w:val="16"/>
        </w:rPr>
        <w:t xml:space="preserve">Write a short statement drawing attention to (or repeating) this information in the ‘instructions’ text field for assessment items such as </w:t>
      </w:r>
      <w:proofErr w:type="spellStart"/>
      <w:r w:rsidR="009B02D1">
        <w:rPr>
          <w:i/>
          <w:sz w:val="16"/>
          <w:szCs w:val="16"/>
        </w:rPr>
        <w:t>dropboxes</w:t>
      </w:r>
      <w:proofErr w:type="spellEnd"/>
      <w:r w:rsidR="009B02D1">
        <w:rPr>
          <w:i/>
          <w:sz w:val="16"/>
          <w:szCs w:val="16"/>
        </w:rPr>
        <w:t xml:space="preserve"> and quizzes. You could also add </w:t>
      </w:r>
      <w:proofErr w:type="spellStart"/>
      <w:r w:rsidR="009B02D1">
        <w:rPr>
          <w:i/>
          <w:sz w:val="16"/>
          <w:szCs w:val="16"/>
        </w:rPr>
        <w:t>quicklinks</w:t>
      </w:r>
      <w:proofErr w:type="spellEnd"/>
      <w:r w:rsidR="009B02D1">
        <w:rPr>
          <w:i/>
          <w:sz w:val="16"/>
          <w:szCs w:val="16"/>
        </w:rPr>
        <w:t xml:space="preserve"> to the unit outline and/or relevant policies.</w:t>
      </w:r>
      <w:r w:rsidRPr="003A0091">
        <w:rPr>
          <w:i/>
          <w:sz w:val="16"/>
          <w:szCs w:val="16"/>
        </w:rPr>
        <w:br/>
      </w:r>
      <w:r>
        <w:rPr>
          <w:b/>
          <w:sz w:val="16"/>
          <w:szCs w:val="16"/>
        </w:rPr>
        <w:br/>
      </w:r>
      <w:r w:rsidRPr="003A0091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30" w:history="1">
        <w:r w:rsidR="008E7875">
          <w:rPr>
            <w:rStyle w:val="Hyperlink"/>
            <w:sz w:val="16"/>
            <w:szCs w:val="16"/>
          </w:rPr>
          <w:t>Inserting a wiki &amp; other web links in content</w:t>
        </w:r>
      </w:hyperlink>
      <w:r w:rsidR="00501952">
        <w:rPr>
          <w:rStyle w:val="Hyperlink"/>
          <w:sz w:val="16"/>
          <w:szCs w:val="16"/>
        </w:rPr>
        <w:br/>
      </w:r>
      <w:hyperlink r:id="rId31" w:tgtFrame="_blank" w:tooltip="Open Setting up a Quiz" w:history="1">
        <w:r w:rsidR="00501952" w:rsidRPr="00501952">
          <w:rPr>
            <w:rStyle w:val="Hyperlink"/>
            <w:sz w:val="16"/>
            <w:szCs w:val="16"/>
          </w:rPr>
          <w:t>Setting up a Quiz</w:t>
        </w:r>
      </w:hyperlink>
      <w:r w:rsidR="00934D16">
        <w:rPr>
          <w:rStyle w:val="Hyperlink"/>
          <w:sz w:val="16"/>
          <w:szCs w:val="16"/>
        </w:rPr>
        <w:t xml:space="preserve"> (pg.2)</w:t>
      </w:r>
      <w:r w:rsidR="00934D16">
        <w:rPr>
          <w:rStyle w:val="Hyperlink"/>
          <w:sz w:val="16"/>
          <w:szCs w:val="16"/>
        </w:rPr>
        <w:br/>
      </w:r>
      <w:hyperlink r:id="rId32" w:history="1">
        <w:r w:rsidR="00934D16" w:rsidRPr="00934D16">
          <w:rPr>
            <w:rStyle w:val="Hyperlink"/>
            <w:sz w:val="16"/>
            <w:szCs w:val="16"/>
          </w:rPr>
          <w:t>Creating a Dropbox</w:t>
        </w:r>
      </w:hyperlink>
      <w:r w:rsidR="00934D16">
        <w:rPr>
          <w:rStyle w:val="Hyperlink"/>
          <w:sz w:val="16"/>
          <w:szCs w:val="16"/>
        </w:rPr>
        <w:t xml:space="preserve"> (pg.1)</w:t>
      </w:r>
      <w:r w:rsidR="00501952">
        <w:rPr>
          <w:rStyle w:val="Hyperlink"/>
          <w:sz w:val="16"/>
          <w:szCs w:val="16"/>
        </w:rPr>
        <w:br/>
      </w:r>
    </w:p>
    <w:p w:rsidR="00154D1D" w:rsidRDefault="005B103D" w:rsidP="00B04F11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154D1D" w:rsidRPr="00154D1D">
        <w:rPr>
          <w:b/>
          <w:sz w:val="18"/>
          <w:szCs w:val="18"/>
        </w:rPr>
        <w:t xml:space="preserve">There is a rubric </w:t>
      </w:r>
      <w:r w:rsidR="00154D1D">
        <w:rPr>
          <w:b/>
          <w:sz w:val="18"/>
          <w:szCs w:val="18"/>
        </w:rPr>
        <w:t>(criterion reference sheet) linked to each of the assessment tasks.</w:t>
      </w:r>
    </w:p>
    <w:p w:rsidR="00B374B3" w:rsidRDefault="00154D1D" w:rsidP="005B103D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 Use the rubric tool to construct an online rubric which is then linked to a Dropbox, Quiz or Grade Item. </w:t>
      </w:r>
      <w:r w:rsidR="005B103D">
        <w:rPr>
          <w:i/>
          <w:sz w:val="16"/>
          <w:szCs w:val="16"/>
        </w:rPr>
        <w:t>Alternatively, u</w:t>
      </w:r>
      <w:r>
        <w:rPr>
          <w:i/>
          <w:sz w:val="16"/>
          <w:szCs w:val="16"/>
        </w:rPr>
        <w:t>pload a word/pdf version of your rubri</w:t>
      </w:r>
      <w:r w:rsidR="003E6753">
        <w:rPr>
          <w:i/>
          <w:sz w:val="16"/>
          <w:szCs w:val="16"/>
        </w:rPr>
        <w:t>c to an assessment themed module in content.</w:t>
      </w:r>
      <w:r w:rsidR="005B103D">
        <w:rPr>
          <w:i/>
          <w:sz w:val="16"/>
          <w:szCs w:val="16"/>
        </w:rPr>
        <w:br/>
      </w:r>
      <w:r w:rsidRPr="003A0091">
        <w:rPr>
          <w:i/>
          <w:sz w:val="16"/>
          <w:szCs w:val="16"/>
        </w:rPr>
        <w:br/>
      </w:r>
      <w:r w:rsidRPr="003A0091">
        <w:rPr>
          <w:b/>
          <w:sz w:val="16"/>
          <w:szCs w:val="16"/>
        </w:rPr>
        <w:t>Related Guides</w:t>
      </w:r>
      <w:r w:rsidR="003E6753">
        <w:rPr>
          <w:b/>
          <w:sz w:val="16"/>
          <w:szCs w:val="16"/>
        </w:rPr>
        <w:br/>
      </w:r>
      <w:hyperlink r:id="rId33" w:tgtFrame="_blank" w:tooltip="Open Rubrics: How to Set Up a Rubric" w:history="1">
        <w:r w:rsidR="003E6753" w:rsidRPr="003E6753">
          <w:rPr>
            <w:rStyle w:val="Hyperlink"/>
            <w:sz w:val="16"/>
            <w:szCs w:val="16"/>
          </w:rPr>
          <w:t>Rubrics: How to Set Up a Rubric</w:t>
        </w:r>
      </w:hyperlink>
      <w:r w:rsidR="003E6753">
        <w:rPr>
          <w:rStyle w:val="Hyperlink"/>
          <w:sz w:val="16"/>
          <w:szCs w:val="16"/>
        </w:rPr>
        <w:br/>
      </w:r>
      <w:hyperlink r:id="rId34" w:history="1">
        <w:r w:rsidR="008E7875">
          <w:rPr>
            <w:rStyle w:val="Hyperlink"/>
            <w:sz w:val="16"/>
            <w:szCs w:val="16"/>
          </w:rPr>
          <w:t>Uploading files to content</w:t>
        </w:r>
      </w:hyperlink>
      <w:r w:rsidR="00B374B3">
        <w:rPr>
          <w:rStyle w:val="Hyperlink"/>
          <w:sz w:val="16"/>
          <w:szCs w:val="16"/>
        </w:rPr>
        <w:br/>
      </w:r>
    </w:p>
    <w:p w:rsidR="00E8347F" w:rsidRDefault="00E8347F" w:rsidP="005B103D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online tools selected to manage each of the assessment tasks are appropriate, varied and situated within the unit content.</w:t>
      </w:r>
    </w:p>
    <w:p w:rsidR="00DA64AC" w:rsidRDefault="00E8347F" w:rsidP="005B103D">
      <w:pPr>
        <w:rPr>
          <w:i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 Refer to </w:t>
      </w:r>
      <w:r w:rsidR="00DA64AC">
        <w:rPr>
          <w:i/>
          <w:sz w:val="16"/>
          <w:szCs w:val="16"/>
        </w:rPr>
        <w:t xml:space="preserve">the ‘Formal Assessment’ section in ‘Planning your Online Unit’ or the ‘Assessment Smorgasbord’ if you would like to explore options regarding choice of assessment tools. </w:t>
      </w:r>
    </w:p>
    <w:p w:rsidR="00DA64AC" w:rsidRDefault="000C4F24" w:rsidP="005B103D">
      <w:pPr>
        <w:pBdr>
          <w:bottom w:val="single" w:sz="6" w:space="1" w:color="auto"/>
        </w:pBdr>
        <w:rPr>
          <w:b/>
          <w:sz w:val="16"/>
          <w:szCs w:val="16"/>
        </w:rPr>
      </w:pPr>
      <w:r w:rsidRPr="003A0091">
        <w:rPr>
          <w:b/>
          <w:sz w:val="16"/>
          <w:szCs w:val="16"/>
        </w:rPr>
        <w:t>Related Guides</w:t>
      </w:r>
      <w:r>
        <w:rPr>
          <w:rStyle w:val="Hyperlink"/>
          <w:sz w:val="16"/>
          <w:szCs w:val="16"/>
        </w:rPr>
        <w:t xml:space="preserve"> </w:t>
      </w:r>
      <w:r>
        <w:rPr>
          <w:rStyle w:val="Hyperlink"/>
          <w:sz w:val="16"/>
          <w:szCs w:val="16"/>
        </w:rPr>
        <w:br/>
      </w:r>
      <w:r w:rsidR="00DA64AC">
        <w:rPr>
          <w:rStyle w:val="Hyperlink"/>
          <w:sz w:val="16"/>
          <w:szCs w:val="16"/>
        </w:rPr>
        <w:t>Planning Your Online Unit (pg. 33)</w:t>
      </w:r>
      <w:r w:rsidR="00DA64AC">
        <w:rPr>
          <w:rStyle w:val="Hyperlink"/>
          <w:sz w:val="16"/>
          <w:szCs w:val="16"/>
        </w:rPr>
        <w:br/>
      </w:r>
      <w:hyperlink r:id="rId35" w:tgtFrame="_blank" w:tooltip="Open the Assessment Smorgasbord" w:history="1">
        <w:r w:rsidR="00DA64AC" w:rsidRPr="00DA64AC">
          <w:rPr>
            <w:rStyle w:val="Hyperlink"/>
            <w:sz w:val="16"/>
            <w:szCs w:val="16"/>
          </w:rPr>
          <w:t>Assessment Smorgasbord</w:t>
        </w:r>
      </w:hyperlink>
      <w:r w:rsidR="00E8347F" w:rsidRPr="003A0091">
        <w:rPr>
          <w:i/>
          <w:sz w:val="16"/>
          <w:szCs w:val="16"/>
        </w:rPr>
        <w:br/>
      </w:r>
    </w:p>
    <w:p w:rsidR="00E94362" w:rsidRDefault="00DA64AC" w:rsidP="00E94362">
      <w:pPr>
        <w:rPr>
          <w:i/>
          <w:sz w:val="16"/>
          <w:szCs w:val="16"/>
        </w:rPr>
      </w:pPr>
      <w:r w:rsidRPr="00DA64AC">
        <w:rPr>
          <w:b/>
          <w:sz w:val="18"/>
          <w:szCs w:val="18"/>
        </w:rPr>
        <w:lastRenderedPageBreak/>
        <w:t xml:space="preserve">Students </w:t>
      </w:r>
      <w:r>
        <w:rPr>
          <w:b/>
          <w:sz w:val="18"/>
          <w:szCs w:val="18"/>
        </w:rPr>
        <w:t xml:space="preserve">have a range of formative tasks designed to provide them with informal feedback during their study in the unit. </w:t>
      </w:r>
      <w:r w:rsidR="00154D1D" w:rsidRPr="00DA64AC">
        <w:rPr>
          <w:b/>
          <w:sz w:val="18"/>
          <w:szCs w:val="18"/>
        </w:rPr>
        <w:br/>
      </w:r>
      <w:r w:rsidR="00E94362">
        <w:rPr>
          <w:b/>
          <w:sz w:val="18"/>
          <w:szCs w:val="18"/>
        </w:rPr>
        <w:br/>
      </w:r>
      <w:r w:rsidR="00E94362" w:rsidRPr="003A0091">
        <w:rPr>
          <w:b/>
          <w:sz w:val="16"/>
          <w:szCs w:val="16"/>
        </w:rPr>
        <w:t>Idea</w:t>
      </w:r>
      <w:r w:rsidR="00E94362" w:rsidRPr="003A0091">
        <w:rPr>
          <w:i/>
          <w:sz w:val="16"/>
          <w:szCs w:val="16"/>
        </w:rPr>
        <w:t xml:space="preserve"> </w:t>
      </w:r>
      <w:r w:rsidR="00E94362">
        <w:rPr>
          <w:i/>
          <w:sz w:val="16"/>
          <w:szCs w:val="16"/>
        </w:rPr>
        <w:t xml:space="preserve">– Refer to the ‘Informal Assessment’ section in ‘Planning your Online Unit’ or the ‘Assessment Smorgasbord’ if you would like to explore options regarding the creation of formative assessment tasks.  </w:t>
      </w:r>
    </w:p>
    <w:p w:rsidR="00092EBC" w:rsidRDefault="000C4F24" w:rsidP="00E94362">
      <w:pPr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>Related Guides</w:t>
      </w:r>
      <w:r>
        <w:rPr>
          <w:rStyle w:val="Hyperlink"/>
          <w:sz w:val="16"/>
          <w:szCs w:val="16"/>
        </w:rPr>
        <w:t xml:space="preserve"> </w:t>
      </w:r>
      <w:r>
        <w:rPr>
          <w:rStyle w:val="Hyperlink"/>
          <w:sz w:val="16"/>
          <w:szCs w:val="16"/>
        </w:rPr>
        <w:br/>
      </w:r>
      <w:r w:rsidR="00E94362">
        <w:rPr>
          <w:rStyle w:val="Hyperlink"/>
          <w:sz w:val="16"/>
          <w:szCs w:val="16"/>
        </w:rPr>
        <w:t>Planning Your Online Unit (pg. 31)</w:t>
      </w:r>
      <w:r w:rsidR="00E94362">
        <w:rPr>
          <w:rStyle w:val="Hyperlink"/>
          <w:sz w:val="16"/>
          <w:szCs w:val="16"/>
        </w:rPr>
        <w:br/>
      </w:r>
      <w:hyperlink r:id="rId36" w:tgtFrame="_blank" w:tooltip="Open the Assessment Smorgasbord" w:history="1">
        <w:r w:rsidR="00E94362" w:rsidRPr="00DA64AC">
          <w:rPr>
            <w:rStyle w:val="Hyperlink"/>
            <w:sz w:val="16"/>
            <w:szCs w:val="16"/>
          </w:rPr>
          <w:t>Assessment Smorgasbord</w:t>
        </w:r>
      </w:hyperlink>
    </w:p>
    <w:p w:rsidR="003E6753" w:rsidRPr="00154D1D" w:rsidRDefault="00E94362" w:rsidP="00B04F11">
      <w:pPr>
        <w:rPr>
          <w:b/>
          <w:sz w:val="18"/>
          <w:szCs w:val="18"/>
        </w:rPr>
      </w:pPr>
      <w:r w:rsidRPr="006B148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EEFC4" wp14:editId="06C0FDE2">
                <wp:simplePos x="0" y="0"/>
                <wp:positionH relativeFrom="column">
                  <wp:posOffset>-5080</wp:posOffset>
                </wp:positionH>
                <wp:positionV relativeFrom="paragraph">
                  <wp:posOffset>51435</wp:posOffset>
                </wp:positionV>
                <wp:extent cx="2712720" cy="8305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62" w:rsidRDefault="00E94362" w:rsidP="00E9436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LEARNING MATERIALS</w:t>
                            </w:r>
                          </w:p>
                          <w:p w:rsidR="00E94362" w:rsidRPr="00AF5B0C" w:rsidRDefault="00E94362" w:rsidP="00E9436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How are learning materials used to support students</w:t>
                            </w:r>
                            <w:r w:rsidR="00BD65A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achieve the learning outcomes? </w:t>
                            </w:r>
                            <w:r w:rsidRPr="00AF5B0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4362" w:rsidRDefault="00E94362" w:rsidP="00E94362"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EFC4" id="Text Box 3" o:spid="_x0000_s1029" type="#_x0000_t202" style="position:absolute;margin-left:-.4pt;margin-top:4.05pt;width:213.6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" fillcolor="#404040 [2429]" stroked="f">
                <v:textbox>
                  <w:txbxContent>
                    <w:p w:rsidR="00E94362" w:rsidRDefault="00E94362" w:rsidP="00E9436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LEARNING MATERIALS</w:t>
                      </w:r>
                    </w:p>
                    <w:p w:rsidR="00E94362" w:rsidRPr="00AF5B0C" w:rsidRDefault="00E94362" w:rsidP="00E94362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How are learning materials used to support students</w:t>
                      </w:r>
                      <w:r w:rsidR="00BD65A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to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achieve the learning outcomes? </w:t>
                      </w:r>
                      <w:r w:rsidRPr="00AF5B0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4362" w:rsidRDefault="00E94362" w:rsidP="00E94362"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1CA5" w:rsidRDefault="00F01CA5" w:rsidP="00DE1775">
      <w:pPr>
        <w:shd w:val="clear" w:color="auto" w:fill="FFFFFF"/>
        <w:spacing w:after="0" w:line="240" w:lineRule="auto"/>
        <w:ind w:right="450"/>
        <w:rPr>
          <w:i/>
          <w:sz w:val="16"/>
          <w:szCs w:val="16"/>
        </w:rPr>
      </w:pPr>
    </w:p>
    <w:p w:rsidR="00C26D58" w:rsidRDefault="00C26D58" w:rsidP="00DE1775">
      <w:pPr>
        <w:shd w:val="clear" w:color="auto" w:fill="FFFFFF"/>
        <w:spacing w:after="0" w:line="240" w:lineRule="auto"/>
        <w:ind w:right="450"/>
        <w:rPr>
          <w:i/>
          <w:sz w:val="16"/>
          <w:szCs w:val="16"/>
        </w:rPr>
      </w:pPr>
    </w:p>
    <w:p w:rsidR="00C26D58" w:rsidRDefault="00C26D58" w:rsidP="00DE1775">
      <w:pPr>
        <w:shd w:val="clear" w:color="auto" w:fill="FFFFFF"/>
        <w:spacing w:after="0" w:line="240" w:lineRule="auto"/>
        <w:ind w:right="450"/>
        <w:rPr>
          <w:i/>
          <w:sz w:val="16"/>
          <w:szCs w:val="16"/>
        </w:rPr>
      </w:pPr>
    </w:p>
    <w:p w:rsidR="00C26D58" w:rsidRDefault="00C26D58" w:rsidP="00DE1775">
      <w:pPr>
        <w:shd w:val="clear" w:color="auto" w:fill="FFFFFF"/>
        <w:spacing w:after="0" w:line="240" w:lineRule="auto"/>
        <w:ind w:right="450"/>
        <w:rPr>
          <w:i/>
          <w:sz w:val="16"/>
          <w:szCs w:val="16"/>
        </w:rPr>
      </w:pPr>
    </w:p>
    <w:p w:rsidR="00C26D58" w:rsidRDefault="00C26D58" w:rsidP="00DE1775">
      <w:pPr>
        <w:shd w:val="clear" w:color="auto" w:fill="FFFFFF"/>
        <w:spacing w:after="0" w:line="240" w:lineRule="auto"/>
        <w:ind w:right="450"/>
        <w:rPr>
          <w:i/>
          <w:sz w:val="16"/>
          <w:szCs w:val="16"/>
        </w:rPr>
      </w:pPr>
    </w:p>
    <w:p w:rsidR="00C26D58" w:rsidRDefault="00C26D58" w:rsidP="00DE1775">
      <w:pPr>
        <w:shd w:val="clear" w:color="auto" w:fill="FFFFFF"/>
        <w:spacing w:after="0" w:line="240" w:lineRule="auto"/>
        <w:ind w:right="450"/>
        <w:rPr>
          <w:i/>
          <w:sz w:val="16"/>
          <w:szCs w:val="16"/>
        </w:rPr>
      </w:pPr>
    </w:p>
    <w:p w:rsidR="005D5DDF" w:rsidRDefault="00BD65A7" w:rsidP="00E10343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learning materials used in the unit</w:t>
      </w:r>
      <w:r w:rsidR="006E15AB">
        <w:rPr>
          <w:b/>
          <w:sz w:val="18"/>
          <w:szCs w:val="18"/>
        </w:rPr>
        <w:t xml:space="preserve"> are current</w:t>
      </w:r>
      <w:r w:rsidR="00D50E6C">
        <w:rPr>
          <w:b/>
          <w:sz w:val="18"/>
          <w:szCs w:val="18"/>
        </w:rPr>
        <w:t xml:space="preserve">, provide a variety of perspectives </w:t>
      </w:r>
      <w:r w:rsidR="006E15AB">
        <w:rPr>
          <w:b/>
          <w:sz w:val="18"/>
          <w:szCs w:val="18"/>
        </w:rPr>
        <w:t>and</w:t>
      </w:r>
      <w:r>
        <w:rPr>
          <w:b/>
          <w:sz w:val="18"/>
          <w:szCs w:val="18"/>
        </w:rPr>
        <w:t xml:space="preserve"> have been selected in response to specific learning outcomes.</w:t>
      </w:r>
    </w:p>
    <w:p w:rsidR="00BD65A7" w:rsidRDefault="00BD65A7" w:rsidP="00E10343">
      <w:pPr>
        <w:rPr>
          <w:i/>
          <w:sz w:val="16"/>
          <w:szCs w:val="16"/>
        </w:rPr>
      </w:pPr>
      <w:r>
        <w:rPr>
          <w:i/>
          <w:sz w:val="16"/>
          <w:szCs w:val="16"/>
        </w:rPr>
        <w:t>Note:</w:t>
      </w:r>
      <w:r w:rsidRPr="00C5741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This information may already be available to students in the delivery schedule in the unit outline.</w:t>
      </w:r>
      <w:r w:rsidR="008F4326">
        <w:rPr>
          <w:i/>
          <w:sz w:val="16"/>
          <w:szCs w:val="16"/>
        </w:rPr>
        <w:t xml:space="preserve"> </w:t>
      </w:r>
      <w:r w:rsidR="003500AE">
        <w:rPr>
          <w:i/>
          <w:sz w:val="16"/>
          <w:szCs w:val="16"/>
        </w:rPr>
        <w:t xml:space="preserve">Alternatively you could present this information to students as a table using the </w:t>
      </w:r>
      <w:r w:rsidR="007568A4">
        <w:rPr>
          <w:i/>
          <w:sz w:val="16"/>
          <w:szCs w:val="16"/>
        </w:rPr>
        <w:t>‘</w:t>
      </w:r>
      <w:r w:rsidR="003500AE" w:rsidRPr="00DE1775">
        <w:rPr>
          <w:i/>
          <w:sz w:val="16"/>
          <w:szCs w:val="16"/>
        </w:rPr>
        <w:t>Curric</w:t>
      </w:r>
      <w:r w:rsidR="003500AE">
        <w:rPr>
          <w:i/>
          <w:sz w:val="16"/>
          <w:szCs w:val="16"/>
        </w:rPr>
        <w:t>ulum Stocktake Template</w:t>
      </w:r>
      <w:r w:rsidR="007568A4">
        <w:rPr>
          <w:i/>
          <w:sz w:val="16"/>
          <w:szCs w:val="16"/>
        </w:rPr>
        <w:t>’</w:t>
      </w:r>
      <w:r w:rsidR="003500AE">
        <w:rPr>
          <w:i/>
          <w:sz w:val="16"/>
          <w:szCs w:val="16"/>
        </w:rPr>
        <w:t xml:space="preserve"> or the </w:t>
      </w:r>
      <w:r w:rsidR="007568A4">
        <w:rPr>
          <w:i/>
          <w:sz w:val="16"/>
          <w:szCs w:val="16"/>
        </w:rPr>
        <w:t>‘</w:t>
      </w:r>
      <w:r w:rsidR="003500AE" w:rsidRPr="00DE1775">
        <w:rPr>
          <w:i/>
          <w:sz w:val="16"/>
          <w:szCs w:val="16"/>
        </w:rPr>
        <w:t>Unit Sequence Template</w:t>
      </w:r>
      <w:r w:rsidR="007568A4">
        <w:rPr>
          <w:i/>
          <w:sz w:val="16"/>
          <w:szCs w:val="16"/>
        </w:rPr>
        <w:t>’</w:t>
      </w:r>
      <w:r w:rsidR="003500AE">
        <w:rPr>
          <w:i/>
          <w:sz w:val="16"/>
          <w:szCs w:val="16"/>
        </w:rPr>
        <w:t>.</w:t>
      </w:r>
    </w:p>
    <w:p w:rsidR="00E56781" w:rsidRDefault="00E56781" w:rsidP="00E10343">
      <w:pPr>
        <w:rPr>
          <w:i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– State the alignment for each learning object in the ‘description’ field located under the file.</w:t>
      </w:r>
      <w:r w:rsidR="00CA49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Alternatively, use the competencies tool to align each of the learning materials to associated assessment tasks and/or learning outcomes. </w:t>
      </w:r>
    </w:p>
    <w:p w:rsidR="003500AE" w:rsidRDefault="00E56781" w:rsidP="00E10343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37" w:history="1">
        <w:r w:rsidRPr="00E56781">
          <w:rPr>
            <w:rStyle w:val="Hyperlink"/>
            <w:sz w:val="16"/>
            <w:szCs w:val="16"/>
          </w:rPr>
          <w:t>Creating an independent learning objective</w:t>
        </w:r>
      </w:hyperlink>
      <w:r>
        <w:rPr>
          <w:rStyle w:val="Hyperlink"/>
          <w:sz w:val="16"/>
          <w:szCs w:val="16"/>
        </w:rPr>
        <w:br/>
      </w:r>
      <w:hyperlink r:id="rId38" w:history="1">
        <w:r w:rsidR="003500AE" w:rsidRPr="003500AE">
          <w:rPr>
            <w:rStyle w:val="Hyperlink"/>
            <w:sz w:val="16"/>
            <w:szCs w:val="16"/>
          </w:rPr>
          <w:t>Linking an independent learning object to an assessment task</w:t>
        </w:r>
      </w:hyperlink>
      <w:r w:rsidR="003500AE">
        <w:rPr>
          <w:rStyle w:val="Hyperlink"/>
          <w:sz w:val="16"/>
          <w:szCs w:val="16"/>
        </w:rPr>
        <w:br/>
      </w:r>
      <w:hyperlink r:id="rId39" w:history="1">
        <w:r w:rsidR="003500AE" w:rsidRPr="00EF1C99">
          <w:rPr>
            <w:rStyle w:val="Hyperlink"/>
            <w:sz w:val="16"/>
            <w:szCs w:val="16"/>
          </w:rPr>
          <w:t>Curriculum Stocktake Template (pg. 72)</w:t>
        </w:r>
      </w:hyperlink>
      <w:r w:rsidR="003500AE" w:rsidRPr="00EF1C99">
        <w:rPr>
          <w:rStyle w:val="Hyperlink"/>
          <w:sz w:val="16"/>
          <w:szCs w:val="16"/>
        </w:rPr>
        <w:br/>
      </w:r>
      <w:hyperlink r:id="rId40" w:history="1">
        <w:r w:rsidR="003500AE" w:rsidRPr="00EF1C99">
          <w:rPr>
            <w:rStyle w:val="Hyperlink"/>
            <w:sz w:val="16"/>
            <w:szCs w:val="16"/>
          </w:rPr>
          <w:t>The Unit Sequence Template (pg. 51)</w:t>
        </w:r>
      </w:hyperlink>
      <w:r w:rsidR="003500AE">
        <w:rPr>
          <w:rStyle w:val="Hyperlink"/>
          <w:sz w:val="16"/>
          <w:szCs w:val="16"/>
        </w:rPr>
        <w:br/>
      </w:r>
    </w:p>
    <w:p w:rsidR="00CA496D" w:rsidRDefault="003D584F" w:rsidP="00060FC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It is clear how </w:t>
      </w:r>
      <w:r w:rsidR="004A3346">
        <w:rPr>
          <w:b/>
          <w:sz w:val="18"/>
          <w:szCs w:val="18"/>
        </w:rPr>
        <w:t>each learning resource is to be used</w:t>
      </w:r>
      <w:r w:rsidR="00D50E6C">
        <w:rPr>
          <w:b/>
          <w:sz w:val="18"/>
          <w:szCs w:val="18"/>
        </w:rPr>
        <w:t>, including</w:t>
      </w:r>
      <w:r w:rsidR="004A3346">
        <w:rPr>
          <w:b/>
          <w:sz w:val="18"/>
          <w:szCs w:val="18"/>
        </w:rPr>
        <w:t xml:space="preserve"> reference to its status as </w:t>
      </w:r>
      <w:r w:rsidR="00D50E6C">
        <w:rPr>
          <w:b/>
          <w:sz w:val="18"/>
          <w:szCs w:val="18"/>
        </w:rPr>
        <w:t xml:space="preserve">required/optional and citation details. </w:t>
      </w:r>
    </w:p>
    <w:p w:rsidR="00060FC1" w:rsidRPr="00CA496D" w:rsidRDefault="00CA496D" w:rsidP="00060FC1">
      <w:pPr>
        <w:rPr>
          <w:i/>
          <w:sz w:val="16"/>
          <w:szCs w:val="16"/>
        </w:rPr>
      </w:pPr>
      <w:r w:rsidRPr="00CA496D">
        <w:rPr>
          <w:i/>
          <w:sz w:val="16"/>
          <w:szCs w:val="16"/>
        </w:rPr>
        <w:t xml:space="preserve">Note: </w:t>
      </w:r>
      <w:r>
        <w:rPr>
          <w:i/>
          <w:sz w:val="16"/>
          <w:szCs w:val="16"/>
        </w:rPr>
        <w:t xml:space="preserve">the purpose of the resources may be self-evident due to their </w:t>
      </w:r>
      <w:r w:rsidR="00060FC1" w:rsidRPr="00CA496D">
        <w:rPr>
          <w:i/>
          <w:sz w:val="16"/>
          <w:szCs w:val="16"/>
        </w:rPr>
        <w:t xml:space="preserve">position in </w:t>
      </w:r>
      <w:r>
        <w:rPr>
          <w:i/>
          <w:sz w:val="16"/>
          <w:szCs w:val="16"/>
        </w:rPr>
        <w:t>clearly labelled</w:t>
      </w:r>
      <w:r w:rsidRPr="00CA496D">
        <w:rPr>
          <w:i/>
          <w:sz w:val="16"/>
          <w:szCs w:val="16"/>
        </w:rPr>
        <w:t xml:space="preserve"> </w:t>
      </w:r>
      <w:r w:rsidR="00060FC1" w:rsidRPr="00CA496D">
        <w:rPr>
          <w:i/>
          <w:sz w:val="16"/>
          <w:szCs w:val="16"/>
        </w:rPr>
        <w:t>modules</w:t>
      </w:r>
      <w:r>
        <w:rPr>
          <w:i/>
          <w:sz w:val="16"/>
          <w:szCs w:val="16"/>
        </w:rPr>
        <w:t xml:space="preserve">. </w:t>
      </w:r>
      <w:r w:rsidR="00D50E6C">
        <w:rPr>
          <w:i/>
          <w:sz w:val="16"/>
          <w:szCs w:val="16"/>
        </w:rPr>
        <w:t>Referencing details may already be available to students in the unit outline or in the resource itself.</w:t>
      </w:r>
    </w:p>
    <w:p w:rsidR="00DF6BC5" w:rsidRDefault="00CA496D" w:rsidP="00232D0F">
      <w:pPr>
        <w:rPr>
          <w:i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 Write a brief statement for each learning object in the ‘description’ field located under the </w:t>
      </w:r>
      <w:r w:rsidR="00DF6BC5">
        <w:rPr>
          <w:i/>
          <w:sz w:val="16"/>
          <w:szCs w:val="16"/>
        </w:rPr>
        <w:t xml:space="preserve">file or </w:t>
      </w:r>
      <w:r>
        <w:rPr>
          <w:i/>
          <w:sz w:val="16"/>
          <w:szCs w:val="16"/>
        </w:rPr>
        <w:t>include this information in a single contents/overview file for each module</w:t>
      </w:r>
      <w:r w:rsidR="00DF6BC5">
        <w:rPr>
          <w:i/>
          <w:sz w:val="16"/>
          <w:szCs w:val="16"/>
        </w:rPr>
        <w:t>.</w:t>
      </w:r>
    </w:p>
    <w:p w:rsidR="00232D0F" w:rsidRDefault="00DF6BC5" w:rsidP="007568A4">
      <w:pPr>
        <w:rPr>
          <w:rStyle w:val="Hyperlink"/>
          <w:sz w:val="16"/>
          <w:szCs w:val="16"/>
        </w:rPr>
      </w:pPr>
      <w:r>
        <w:rPr>
          <w:i/>
          <w:sz w:val="16"/>
          <w:szCs w:val="16"/>
        </w:rPr>
        <w:t xml:space="preserve">Additionally, consider creating a </w:t>
      </w:r>
      <w:r w:rsidRPr="00DF6BC5">
        <w:rPr>
          <w:i/>
          <w:sz w:val="16"/>
          <w:szCs w:val="16"/>
        </w:rPr>
        <w:t xml:space="preserve">Unit Reading List </w:t>
      </w:r>
      <w:r>
        <w:rPr>
          <w:i/>
          <w:sz w:val="16"/>
          <w:szCs w:val="16"/>
        </w:rPr>
        <w:t xml:space="preserve">via the library and this will be accessible to students via the main page of your unit in </w:t>
      </w:r>
      <w:proofErr w:type="spellStart"/>
      <w:r>
        <w:rPr>
          <w:i/>
          <w:sz w:val="16"/>
          <w:szCs w:val="16"/>
        </w:rPr>
        <w:t>MyLO</w:t>
      </w:r>
      <w:proofErr w:type="spellEnd"/>
      <w:r>
        <w:rPr>
          <w:i/>
          <w:sz w:val="16"/>
          <w:szCs w:val="16"/>
        </w:rPr>
        <w:t>.</w:t>
      </w:r>
      <w:r w:rsidR="00597A3A">
        <w:rPr>
          <w:i/>
          <w:sz w:val="16"/>
          <w:szCs w:val="16"/>
        </w:rPr>
        <w:br/>
      </w:r>
      <w:r w:rsidR="00597A3A">
        <w:rPr>
          <w:i/>
          <w:sz w:val="16"/>
          <w:szCs w:val="16"/>
        </w:rPr>
        <w:br/>
      </w:r>
      <w:r w:rsidR="00BF3C10" w:rsidRPr="003A0091">
        <w:rPr>
          <w:b/>
          <w:sz w:val="16"/>
          <w:szCs w:val="16"/>
        </w:rPr>
        <w:t>Related Guides</w:t>
      </w:r>
      <w:r w:rsidR="00BF3C10">
        <w:rPr>
          <w:b/>
          <w:sz w:val="16"/>
          <w:szCs w:val="16"/>
        </w:rPr>
        <w:br/>
      </w:r>
      <w:hyperlink r:id="rId41" w:history="1">
        <w:r w:rsidR="008E7875">
          <w:rPr>
            <w:rStyle w:val="Hyperlink"/>
            <w:sz w:val="16"/>
            <w:szCs w:val="16"/>
          </w:rPr>
          <w:t>Uploading files to content</w:t>
        </w:r>
      </w:hyperlink>
      <w:r>
        <w:rPr>
          <w:rStyle w:val="Hyperlink"/>
          <w:sz w:val="16"/>
          <w:szCs w:val="16"/>
        </w:rPr>
        <w:br/>
      </w:r>
      <w:hyperlink r:id="rId42" w:history="1">
        <w:r w:rsidRPr="00DF6BC5">
          <w:rPr>
            <w:rStyle w:val="Hyperlink"/>
            <w:sz w:val="16"/>
            <w:szCs w:val="16"/>
          </w:rPr>
          <w:t>Reading Lists @ UTAS</w:t>
        </w:r>
      </w:hyperlink>
    </w:p>
    <w:p w:rsidR="00232D0F" w:rsidRDefault="00232D0F" w:rsidP="007568A4">
      <w:pPr>
        <w:rPr>
          <w:rStyle w:val="Hyperlink"/>
          <w:sz w:val="16"/>
          <w:szCs w:val="16"/>
        </w:rPr>
      </w:pPr>
      <w:r w:rsidRPr="006B148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E5671" wp14:editId="6FB707DC">
                <wp:simplePos x="0" y="0"/>
                <wp:positionH relativeFrom="column">
                  <wp:posOffset>-25400</wp:posOffset>
                </wp:positionH>
                <wp:positionV relativeFrom="paragraph">
                  <wp:posOffset>34290</wp:posOffset>
                </wp:positionV>
                <wp:extent cx="2712720" cy="10210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021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0F" w:rsidRDefault="00232D0F" w:rsidP="00232D0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STUDENT INTERACTION AND ENGAGEMENT</w:t>
                            </w:r>
                          </w:p>
                          <w:p w:rsidR="00141E98" w:rsidRDefault="00141E98" w:rsidP="00232D0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How does the unit design facilitate engagement and student interaction?</w:t>
                            </w:r>
                          </w:p>
                          <w:p w:rsidR="00232D0F" w:rsidRPr="00AF5B0C" w:rsidRDefault="00232D0F" w:rsidP="00232D0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32D0F" w:rsidRDefault="00232D0F" w:rsidP="00232D0F"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5671" id="Text Box 4" o:spid="_x0000_s1030" type="#_x0000_t202" style="position:absolute;margin-left:-2pt;margin-top:2.7pt;width:213.6pt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" fillcolor="#404040 [2429]" stroked="f">
                <v:textbox>
                  <w:txbxContent>
                    <w:p w:rsidR="00232D0F" w:rsidRDefault="00232D0F" w:rsidP="00232D0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STUDENT INTERACTION AND ENGAGEMENT</w:t>
                      </w:r>
                    </w:p>
                    <w:p w:rsidR="00141E98" w:rsidRDefault="00141E98" w:rsidP="00232D0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How does the unit design facilitate engagement and student interaction?</w:t>
                      </w:r>
                    </w:p>
                    <w:p w:rsidR="00232D0F" w:rsidRPr="00AF5B0C" w:rsidRDefault="00232D0F" w:rsidP="00232D0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32D0F" w:rsidRDefault="00232D0F" w:rsidP="00232D0F"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2D0F" w:rsidRDefault="00232D0F" w:rsidP="007568A4">
      <w:pPr>
        <w:rPr>
          <w:rStyle w:val="Hyperlink"/>
          <w:sz w:val="16"/>
          <w:szCs w:val="16"/>
        </w:rPr>
      </w:pPr>
    </w:p>
    <w:p w:rsidR="00232D0F" w:rsidRDefault="00232D0F" w:rsidP="007568A4">
      <w:pPr>
        <w:rPr>
          <w:rStyle w:val="Hyperlink"/>
          <w:sz w:val="16"/>
          <w:szCs w:val="16"/>
        </w:rPr>
      </w:pPr>
    </w:p>
    <w:p w:rsidR="00232D0F" w:rsidRDefault="00232D0F" w:rsidP="007568A4">
      <w:pPr>
        <w:rPr>
          <w:rStyle w:val="Hyperlink"/>
          <w:sz w:val="16"/>
          <w:szCs w:val="16"/>
        </w:rPr>
      </w:pPr>
    </w:p>
    <w:p w:rsidR="00232D0F" w:rsidRDefault="00C26D58" w:rsidP="007568A4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141E98">
        <w:rPr>
          <w:b/>
          <w:sz w:val="18"/>
          <w:szCs w:val="18"/>
        </w:rPr>
        <w:t xml:space="preserve">The learning activities in this unit have been designed to prepare students to successfully </w:t>
      </w:r>
      <w:r w:rsidR="00495B7E">
        <w:rPr>
          <w:b/>
          <w:sz w:val="18"/>
          <w:szCs w:val="18"/>
        </w:rPr>
        <w:t>complete the assessment tasks.</w:t>
      </w:r>
    </w:p>
    <w:p w:rsidR="007568A4" w:rsidRDefault="007568A4" w:rsidP="007568A4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>
        <w:rPr>
          <w:i/>
          <w:sz w:val="16"/>
          <w:szCs w:val="16"/>
        </w:rPr>
        <w:t>Note: If you would like to further consider the design of activities in the unit, refer to the ‘learning activities’ section in Planning Your Online Unit.</w:t>
      </w:r>
      <w:r>
        <w:rPr>
          <w:i/>
          <w:sz w:val="16"/>
          <w:szCs w:val="16"/>
        </w:rPr>
        <w:br/>
      </w:r>
      <w:r w:rsidRPr="003A0091">
        <w:rPr>
          <w:b/>
          <w:sz w:val="16"/>
          <w:szCs w:val="16"/>
        </w:rPr>
        <w:lastRenderedPageBreak/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 Present this information to students as a table using the </w:t>
      </w:r>
      <w:r w:rsidRPr="00DE1775">
        <w:rPr>
          <w:i/>
          <w:sz w:val="16"/>
          <w:szCs w:val="16"/>
        </w:rPr>
        <w:t>Curric</w:t>
      </w:r>
      <w:r>
        <w:rPr>
          <w:i/>
          <w:sz w:val="16"/>
          <w:szCs w:val="16"/>
        </w:rPr>
        <w:t xml:space="preserve">ulum Stocktake Template or the </w:t>
      </w:r>
      <w:r w:rsidRPr="00DE1775">
        <w:rPr>
          <w:i/>
          <w:sz w:val="16"/>
          <w:szCs w:val="16"/>
        </w:rPr>
        <w:t>Unit Sequence Template</w:t>
      </w:r>
      <w:r>
        <w:rPr>
          <w:i/>
          <w:sz w:val="16"/>
          <w:szCs w:val="16"/>
        </w:rPr>
        <w:t xml:space="preserve"> as a starting point. Upload this to a unit information/assessment information themed module.</w:t>
      </w:r>
      <w:r>
        <w:rPr>
          <w:i/>
          <w:sz w:val="16"/>
          <w:szCs w:val="16"/>
        </w:rPr>
        <w:br/>
      </w:r>
      <w:r>
        <w:rPr>
          <w:rStyle w:val="Hyperlink"/>
          <w:sz w:val="16"/>
          <w:szCs w:val="16"/>
        </w:rPr>
        <w:br/>
      </w:r>
      <w:r w:rsidRPr="003A0091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43" w:history="1">
        <w:r>
          <w:rPr>
            <w:rStyle w:val="Hyperlink"/>
            <w:sz w:val="16"/>
            <w:szCs w:val="16"/>
          </w:rPr>
          <w:t>Learning Activities</w:t>
        </w:r>
        <w:r w:rsidRPr="00EF1C99">
          <w:rPr>
            <w:rStyle w:val="Hyperlink"/>
            <w:sz w:val="16"/>
            <w:szCs w:val="16"/>
          </w:rPr>
          <w:t xml:space="preserve"> (pg. </w:t>
        </w:r>
        <w:r>
          <w:rPr>
            <w:rStyle w:val="Hyperlink"/>
            <w:sz w:val="16"/>
            <w:szCs w:val="16"/>
          </w:rPr>
          <w:t>20</w:t>
        </w:r>
        <w:r w:rsidRPr="00EF1C99">
          <w:rPr>
            <w:rStyle w:val="Hyperlink"/>
            <w:sz w:val="16"/>
            <w:szCs w:val="16"/>
          </w:rPr>
          <w:t>)</w:t>
        </w:r>
      </w:hyperlink>
      <w:r>
        <w:rPr>
          <w:rStyle w:val="Hyperlink"/>
          <w:sz w:val="16"/>
          <w:szCs w:val="16"/>
        </w:rPr>
        <w:br/>
      </w:r>
      <w:hyperlink r:id="rId44" w:history="1">
        <w:r w:rsidRPr="00EF1C99">
          <w:rPr>
            <w:rStyle w:val="Hyperlink"/>
            <w:sz w:val="16"/>
            <w:szCs w:val="16"/>
          </w:rPr>
          <w:t>Curriculum Stocktake Template (pg. 72)</w:t>
        </w:r>
      </w:hyperlink>
      <w:r w:rsidRPr="00EF1C99">
        <w:rPr>
          <w:rStyle w:val="Hyperlink"/>
          <w:sz w:val="16"/>
          <w:szCs w:val="16"/>
        </w:rPr>
        <w:br/>
      </w:r>
      <w:hyperlink r:id="rId45" w:history="1">
        <w:r w:rsidRPr="00EF1C99">
          <w:rPr>
            <w:rStyle w:val="Hyperlink"/>
            <w:sz w:val="16"/>
            <w:szCs w:val="16"/>
          </w:rPr>
          <w:t>The Unit Sequence Template (pg. 51)</w:t>
        </w:r>
      </w:hyperlink>
      <w:r>
        <w:rPr>
          <w:rStyle w:val="Hyperlink"/>
          <w:sz w:val="16"/>
          <w:szCs w:val="16"/>
        </w:rPr>
        <w:br/>
      </w:r>
      <w:hyperlink r:id="rId46" w:history="1">
        <w:r w:rsidR="008E7875">
          <w:rPr>
            <w:rStyle w:val="Hyperlink"/>
            <w:sz w:val="16"/>
            <w:szCs w:val="16"/>
          </w:rPr>
          <w:t>Uploading files to content</w:t>
        </w:r>
      </w:hyperlink>
      <w:r>
        <w:rPr>
          <w:rStyle w:val="Hyperlink"/>
          <w:sz w:val="16"/>
          <w:szCs w:val="16"/>
        </w:rPr>
        <w:br/>
      </w:r>
    </w:p>
    <w:p w:rsidR="00495B7E" w:rsidRDefault="00495B7E" w:rsidP="00495B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learning activities in this unit provide opportunities for students to interacting with the learning content, their peers and teaching staff. </w:t>
      </w:r>
    </w:p>
    <w:p w:rsidR="00495B7E" w:rsidRDefault="00770A01" w:rsidP="00495B7E">
      <w:pPr>
        <w:rPr>
          <w:i/>
          <w:sz w:val="16"/>
          <w:szCs w:val="16"/>
        </w:rPr>
      </w:pPr>
      <w:r w:rsidRPr="003A0091">
        <w:rPr>
          <w:b/>
          <w:sz w:val="16"/>
          <w:szCs w:val="16"/>
        </w:rPr>
        <w:t>Idea</w:t>
      </w:r>
      <w:r w:rsidRPr="003A00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–The collaboration smorgasbord is a useful reference for determining the suitability of tools in </w:t>
      </w:r>
      <w:proofErr w:type="spellStart"/>
      <w:r>
        <w:rPr>
          <w:i/>
          <w:sz w:val="16"/>
          <w:szCs w:val="16"/>
        </w:rPr>
        <w:t>MyLO</w:t>
      </w:r>
      <w:proofErr w:type="spellEnd"/>
      <w:r>
        <w:rPr>
          <w:i/>
          <w:sz w:val="16"/>
          <w:szCs w:val="16"/>
        </w:rPr>
        <w:t xml:space="preserve"> in relation to </w:t>
      </w:r>
      <w:r w:rsidR="00085932">
        <w:rPr>
          <w:i/>
          <w:sz w:val="16"/>
          <w:szCs w:val="16"/>
        </w:rPr>
        <w:t xml:space="preserve">their intended purpose. Consider using the </w:t>
      </w:r>
      <w:r w:rsidR="00085932" w:rsidRPr="00DE1775">
        <w:rPr>
          <w:i/>
          <w:sz w:val="16"/>
          <w:szCs w:val="16"/>
        </w:rPr>
        <w:t>Unit Sequence Template</w:t>
      </w:r>
      <w:r w:rsidR="00085932">
        <w:rPr>
          <w:i/>
          <w:sz w:val="16"/>
          <w:szCs w:val="16"/>
        </w:rPr>
        <w:t xml:space="preserve"> to plan the sequence and position of your learning activities in the unit.</w:t>
      </w:r>
    </w:p>
    <w:p w:rsidR="00085932" w:rsidRDefault="00085932" w:rsidP="00495B7E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3A0091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47" w:history="1">
        <w:r w:rsidR="00AE5EDE" w:rsidRPr="00AE5EDE">
          <w:rPr>
            <w:rStyle w:val="Hyperlink"/>
            <w:sz w:val="16"/>
            <w:szCs w:val="16"/>
          </w:rPr>
          <w:t>The collaboration Smorgasbord</w:t>
        </w:r>
      </w:hyperlink>
      <w:r w:rsidRPr="00EF1C99">
        <w:rPr>
          <w:rStyle w:val="Hyperlink"/>
          <w:sz w:val="16"/>
          <w:szCs w:val="16"/>
        </w:rPr>
        <w:br/>
      </w:r>
      <w:hyperlink r:id="rId48" w:history="1">
        <w:r w:rsidRPr="00EF1C99">
          <w:rPr>
            <w:rStyle w:val="Hyperlink"/>
            <w:sz w:val="16"/>
            <w:szCs w:val="16"/>
          </w:rPr>
          <w:t>The Unit Sequence Template (pg. 51)</w:t>
        </w:r>
      </w:hyperlink>
      <w:r w:rsidR="00EE3D77">
        <w:rPr>
          <w:rStyle w:val="Hyperlink"/>
          <w:sz w:val="16"/>
          <w:szCs w:val="16"/>
        </w:rPr>
        <w:br/>
      </w:r>
    </w:p>
    <w:p w:rsidR="00EE3D77" w:rsidRDefault="00523032" w:rsidP="00495B7E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teacher has specified to students how and when they should expect a response in relation to activities, assessment tasks and enquiries.</w:t>
      </w:r>
    </w:p>
    <w:p w:rsidR="002246C9" w:rsidRDefault="002246C9" w:rsidP="002246C9">
      <w:pPr>
        <w:rPr>
          <w:i/>
          <w:sz w:val="16"/>
          <w:szCs w:val="16"/>
        </w:rPr>
      </w:pPr>
      <w:r>
        <w:rPr>
          <w:i/>
          <w:sz w:val="16"/>
          <w:szCs w:val="16"/>
        </w:rPr>
        <w:t>Note: This information may already be outlined in your unit outline.</w:t>
      </w:r>
    </w:p>
    <w:p w:rsidR="002246C9" w:rsidRPr="002246C9" w:rsidRDefault="002246C9" w:rsidP="002246C9">
      <w:pPr>
        <w:rPr>
          <w:i/>
          <w:sz w:val="16"/>
          <w:szCs w:val="16"/>
        </w:rPr>
      </w:pPr>
      <w:r w:rsidRPr="002246C9">
        <w:rPr>
          <w:b/>
          <w:sz w:val="16"/>
          <w:szCs w:val="16"/>
        </w:rPr>
        <w:t>Idea</w:t>
      </w:r>
      <w:r w:rsidRPr="002246C9">
        <w:rPr>
          <w:i/>
          <w:sz w:val="16"/>
          <w:szCs w:val="16"/>
        </w:rPr>
        <w:t xml:space="preserve"> – </w:t>
      </w:r>
      <w:r w:rsidRPr="003A0091">
        <w:rPr>
          <w:i/>
          <w:sz w:val="16"/>
          <w:szCs w:val="16"/>
        </w:rPr>
        <w:t>Create a ‘getting started’ module with a fi</w:t>
      </w:r>
      <w:r>
        <w:rPr>
          <w:i/>
          <w:sz w:val="16"/>
          <w:szCs w:val="16"/>
        </w:rPr>
        <w:t>le containing this information.</w:t>
      </w:r>
    </w:p>
    <w:p w:rsidR="002246C9" w:rsidRDefault="002246C9" w:rsidP="002246C9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2246C9">
        <w:rPr>
          <w:b/>
          <w:sz w:val="16"/>
          <w:szCs w:val="16"/>
        </w:rPr>
        <w:t>Related Guides</w:t>
      </w:r>
      <w:r w:rsidRPr="002246C9">
        <w:rPr>
          <w:b/>
          <w:sz w:val="16"/>
          <w:szCs w:val="16"/>
          <w:highlight w:val="lightGray"/>
        </w:rPr>
        <w:br/>
      </w:r>
      <w:hyperlink r:id="rId49" w:history="1">
        <w:r w:rsidR="008E7875">
          <w:rPr>
            <w:rStyle w:val="Hyperlink"/>
            <w:sz w:val="16"/>
            <w:szCs w:val="16"/>
          </w:rPr>
          <w:t>Adding a Module Using Unit Builder</w:t>
        </w:r>
      </w:hyperlink>
      <w:r w:rsidRPr="003A0091">
        <w:rPr>
          <w:sz w:val="16"/>
          <w:szCs w:val="16"/>
        </w:rPr>
        <w:br/>
      </w:r>
      <w:hyperlink r:id="rId50" w:history="1">
        <w:r w:rsidR="008E7875">
          <w:rPr>
            <w:rStyle w:val="Hyperlink"/>
            <w:sz w:val="16"/>
            <w:szCs w:val="16"/>
          </w:rPr>
          <w:t>Uploading files to content</w:t>
        </w:r>
      </w:hyperlink>
      <w:r>
        <w:rPr>
          <w:rStyle w:val="Hyperlink"/>
          <w:sz w:val="16"/>
          <w:szCs w:val="16"/>
        </w:rPr>
        <w:br/>
      </w:r>
    </w:p>
    <w:p w:rsidR="002246C9" w:rsidRDefault="002246C9" w:rsidP="00495B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requirements for interaction are clearly outlined to students. </w:t>
      </w:r>
    </w:p>
    <w:p w:rsidR="00156064" w:rsidRDefault="00156064" w:rsidP="00156064">
      <w:pPr>
        <w:rPr>
          <w:i/>
          <w:sz w:val="16"/>
          <w:szCs w:val="16"/>
        </w:rPr>
      </w:pPr>
      <w:r>
        <w:rPr>
          <w:i/>
          <w:sz w:val="16"/>
          <w:szCs w:val="16"/>
        </w:rPr>
        <w:t>Note: This information may already be outlined in your unit outline, particularly in relation to formal a</w:t>
      </w:r>
      <w:r w:rsidR="00A62B38">
        <w:rPr>
          <w:i/>
          <w:sz w:val="16"/>
          <w:szCs w:val="16"/>
        </w:rPr>
        <w:t>ssessment tasks and conduct in discussion topics (netiquette).</w:t>
      </w:r>
    </w:p>
    <w:p w:rsidR="00092EBC" w:rsidRDefault="00156064" w:rsidP="00C47EE2">
      <w:pPr>
        <w:rPr>
          <w:i/>
          <w:sz w:val="16"/>
          <w:szCs w:val="16"/>
        </w:rPr>
      </w:pPr>
      <w:r w:rsidRPr="002246C9">
        <w:rPr>
          <w:b/>
          <w:sz w:val="16"/>
          <w:szCs w:val="16"/>
        </w:rPr>
        <w:t>Idea</w:t>
      </w:r>
      <w:r w:rsidRPr="002246C9">
        <w:rPr>
          <w:i/>
          <w:sz w:val="16"/>
          <w:szCs w:val="16"/>
        </w:rPr>
        <w:t xml:space="preserve"> – </w:t>
      </w:r>
      <w:r w:rsidR="00C47EE2">
        <w:rPr>
          <w:i/>
          <w:sz w:val="16"/>
          <w:szCs w:val="16"/>
        </w:rPr>
        <w:t xml:space="preserve">For each activity briefly state expectations using the ‘Edit description’ text field located below each activity. </w:t>
      </w:r>
    </w:p>
    <w:p w:rsidR="00C47EE2" w:rsidRDefault="00C47EE2" w:rsidP="00156064">
      <w:pPr>
        <w:rPr>
          <w:rStyle w:val="Hyperlink"/>
          <w:sz w:val="16"/>
          <w:szCs w:val="16"/>
        </w:rPr>
      </w:pPr>
      <w:r w:rsidRPr="006B148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4FD2F" wp14:editId="4261CE5D">
                <wp:simplePos x="0" y="0"/>
                <wp:positionH relativeFrom="column">
                  <wp:posOffset>-22860</wp:posOffset>
                </wp:positionH>
                <wp:positionV relativeFrom="paragraph">
                  <wp:posOffset>121285</wp:posOffset>
                </wp:positionV>
                <wp:extent cx="2712720" cy="9601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60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E2" w:rsidRDefault="00C47EE2" w:rsidP="00C47EE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COURSE TECHNOLOGY</w:t>
                            </w:r>
                          </w:p>
                          <w:p w:rsidR="00C47EE2" w:rsidRDefault="000339E1" w:rsidP="00C47EE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BB602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 technologies utilised in</w:t>
                            </w:r>
                            <w:r w:rsidR="00BB602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the unit design </w:t>
                            </w:r>
                            <w:r w:rsidR="0097438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enable the students to successfully undertake the unit?</w:t>
                            </w:r>
                          </w:p>
                          <w:p w:rsidR="00C47EE2" w:rsidRPr="00AF5B0C" w:rsidRDefault="00C47EE2" w:rsidP="00C47EE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47EE2" w:rsidRDefault="00C47EE2" w:rsidP="00C47EE2"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FD2F" id="Text Box 5" o:spid="_x0000_s1031" type="#_x0000_t202" style="position:absolute;margin-left:-1.8pt;margin-top:9.55pt;width:213.6pt;height: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" fillcolor="#404040 [2429]" stroked="f">
                <v:textbox>
                  <w:txbxContent>
                    <w:p w:rsidR="00C47EE2" w:rsidRDefault="00C47EE2" w:rsidP="00C47EE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COURSE TECHNOLOGY</w:t>
                      </w:r>
                    </w:p>
                    <w:p w:rsidR="00C47EE2" w:rsidRDefault="000339E1" w:rsidP="00C47EE2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How </w:t>
                      </w:r>
                      <w:r w:rsidR="00BB602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do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the technologies utilised in</w:t>
                      </w:r>
                      <w:r w:rsidR="00BB602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the unit design </w:t>
                      </w:r>
                      <w:r w:rsidR="00974389">
                        <w:rPr>
                          <w:color w:val="FFFFFF" w:themeColor="background1"/>
                          <w:sz w:val="18"/>
                          <w:szCs w:val="18"/>
                        </w:rPr>
                        <w:t>enable the students to successfully undertake the unit?</w:t>
                      </w:r>
                    </w:p>
                    <w:p w:rsidR="00C47EE2" w:rsidRPr="00AF5B0C" w:rsidRDefault="00C47EE2" w:rsidP="00C47EE2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47EE2" w:rsidRDefault="00C47EE2" w:rsidP="00C47EE2"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2EBC">
        <w:rPr>
          <w:rStyle w:val="Hyperlink"/>
          <w:sz w:val="16"/>
          <w:szCs w:val="16"/>
        </w:rPr>
        <w:br/>
      </w:r>
    </w:p>
    <w:p w:rsidR="00C47EE2" w:rsidRDefault="00C47EE2" w:rsidP="00156064">
      <w:pPr>
        <w:rPr>
          <w:rStyle w:val="Hyperlink"/>
          <w:sz w:val="16"/>
          <w:szCs w:val="16"/>
        </w:rPr>
      </w:pPr>
    </w:p>
    <w:p w:rsidR="00C47EE2" w:rsidRDefault="00C47EE2" w:rsidP="00156064">
      <w:pPr>
        <w:rPr>
          <w:rStyle w:val="Hyperlink"/>
          <w:sz w:val="16"/>
          <w:szCs w:val="16"/>
        </w:rPr>
      </w:pPr>
    </w:p>
    <w:p w:rsidR="00C47EE2" w:rsidRDefault="00C47EE2" w:rsidP="00156064">
      <w:pPr>
        <w:rPr>
          <w:rStyle w:val="Hyperlink"/>
          <w:sz w:val="16"/>
          <w:szCs w:val="16"/>
        </w:rPr>
      </w:pPr>
    </w:p>
    <w:p w:rsidR="006654A6" w:rsidRDefault="006654A6" w:rsidP="006654A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There is a rationale for each component of technology utilised in the unit design.   </w:t>
      </w:r>
    </w:p>
    <w:p w:rsidR="00C47EE2" w:rsidRDefault="006654A6" w:rsidP="006654A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Note: </w:t>
      </w:r>
      <w:proofErr w:type="spellStart"/>
      <w:r w:rsidR="00234823">
        <w:rPr>
          <w:i/>
          <w:sz w:val="16"/>
          <w:szCs w:val="16"/>
        </w:rPr>
        <w:t>MyLO</w:t>
      </w:r>
      <w:proofErr w:type="spellEnd"/>
      <w:r w:rsidR="00234823">
        <w:rPr>
          <w:i/>
          <w:sz w:val="16"/>
          <w:szCs w:val="16"/>
        </w:rPr>
        <w:t xml:space="preserve"> may be the sole technology in your unit. However the focus is on the assortment of tools within </w:t>
      </w:r>
      <w:proofErr w:type="spellStart"/>
      <w:r w:rsidR="00234823">
        <w:rPr>
          <w:i/>
          <w:sz w:val="16"/>
          <w:szCs w:val="16"/>
        </w:rPr>
        <w:t>MyLO</w:t>
      </w:r>
      <w:proofErr w:type="spellEnd"/>
      <w:r w:rsidR="00234823">
        <w:rPr>
          <w:i/>
          <w:sz w:val="16"/>
          <w:szCs w:val="16"/>
        </w:rPr>
        <w:t xml:space="preserve"> and the rationale for their use. </w:t>
      </w:r>
    </w:p>
    <w:p w:rsidR="00234823" w:rsidRDefault="000F45E4" w:rsidP="006654A6">
      <w:pPr>
        <w:rPr>
          <w:i/>
          <w:sz w:val="16"/>
          <w:szCs w:val="16"/>
        </w:rPr>
      </w:pPr>
      <w:r w:rsidRPr="002246C9">
        <w:rPr>
          <w:b/>
          <w:sz w:val="16"/>
          <w:szCs w:val="16"/>
        </w:rPr>
        <w:t>Idea</w:t>
      </w:r>
      <w:r w:rsidRPr="002246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- You may also consider using ‘Planning Your Online Unit’ which has been designed to assist you to make decision</w:t>
      </w:r>
      <w:r w:rsidR="00580B37">
        <w:rPr>
          <w:i/>
          <w:sz w:val="16"/>
          <w:szCs w:val="16"/>
        </w:rPr>
        <w:t xml:space="preserve">s on which online tools are suitable for a range of intended purposes. </w:t>
      </w:r>
    </w:p>
    <w:p w:rsidR="00580B37" w:rsidRDefault="00580B37" w:rsidP="006654A6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2246C9">
        <w:rPr>
          <w:b/>
          <w:sz w:val="16"/>
          <w:szCs w:val="16"/>
        </w:rPr>
        <w:t>Related Guides</w:t>
      </w:r>
      <w:r>
        <w:rPr>
          <w:rStyle w:val="Hyperlink"/>
          <w:sz w:val="16"/>
          <w:szCs w:val="16"/>
        </w:rPr>
        <w:t xml:space="preserve"> </w:t>
      </w:r>
      <w:r>
        <w:rPr>
          <w:rStyle w:val="Hyperlink"/>
          <w:sz w:val="16"/>
          <w:szCs w:val="16"/>
        </w:rPr>
        <w:br/>
      </w:r>
      <w:hyperlink r:id="rId51" w:history="1">
        <w:r w:rsidRPr="007568A4">
          <w:rPr>
            <w:rStyle w:val="Hyperlink"/>
            <w:sz w:val="16"/>
            <w:szCs w:val="16"/>
          </w:rPr>
          <w:t>Planning your Online Unit (PDF)</w:t>
        </w:r>
      </w:hyperlink>
      <w:r>
        <w:rPr>
          <w:rStyle w:val="Hyperlink"/>
          <w:sz w:val="16"/>
          <w:szCs w:val="16"/>
        </w:rPr>
        <w:br/>
      </w:r>
      <w:hyperlink r:id="rId52" w:history="1">
        <w:r w:rsidRPr="007568A4">
          <w:rPr>
            <w:rStyle w:val="Hyperlink"/>
            <w:sz w:val="16"/>
            <w:szCs w:val="16"/>
          </w:rPr>
          <w:t>Planning your Online Unit (Interactive)</w:t>
        </w:r>
      </w:hyperlink>
      <w:r>
        <w:rPr>
          <w:rStyle w:val="Hyperlink"/>
          <w:sz w:val="16"/>
          <w:szCs w:val="16"/>
        </w:rPr>
        <w:br/>
      </w:r>
    </w:p>
    <w:p w:rsidR="000D30D5" w:rsidRDefault="000F2054" w:rsidP="006654A6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unit structure is logical</w:t>
      </w:r>
      <w:r w:rsidR="006B3EC9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="003D776A">
        <w:rPr>
          <w:b/>
          <w:sz w:val="18"/>
          <w:szCs w:val="18"/>
        </w:rPr>
        <w:t xml:space="preserve">utilising consistent methods of navigation. </w:t>
      </w:r>
    </w:p>
    <w:p w:rsidR="0082161B" w:rsidRDefault="0082161B" w:rsidP="0082161B">
      <w:pPr>
        <w:rPr>
          <w:i/>
          <w:sz w:val="16"/>
          <w:szCs w:val="16"/>
        </w:rPr>
      </w:pPr>
      <w:r w:rsidRPr="002246C9">
        <w:rPr>
          <w:b/>
          <w:sz w:val="16"/>
          <w:szCs w:val="16"/>
        </w:rPr>
        <w:lastRenderedPageBreak/>
        <w:t>Idea</w:t>
      </w:r>
      <w:r w:rsidRPr="002246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6B3EC9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 xml:space="preserve">onsider </w:t>
      </w:r>
      <w:r w:rsidR="006B3EC9">
        <w:rPr>
          <w:i/>
          <w:sz w:val="16"/>
          <w:szCs w:val="16"/>
        </w:rPr>
        <w:t xml:space="preserve">referring to the ‘Structure Method’ section of Planning your Online Unit as it outlines some commonly used structures. </w:t>
      </w:r>
    </w:p>
    <w:p w:rsidR="006B0FD3" w:rsidRDefault="0082161B" w:rsidP="0082161B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2246C9">
        <w:rPr>
          <w:b/>
          <w:sz w:val="16"/>
          <w:szCs w:val="16"/>
        </w:rPr>
        <w:t>Related Guides</w:t>
      </w:r>
      <w:r>
        <w:rPr>
          <w:rStyle w:val="Hyperlink"/>
          <w:sz w:val="16"/>
          <w:szCs w:val="16"/>
        </w:rPr>
        <w:t xml:space="preserve"> </w:t>
      </w:r>
      <w:r>
        <w:rPr>
          <w:rStyle w:val="Hyperlink"/>
          <w:sz w:val="16"/>
          <w:szCs w:val="16"/>
        </w:rPr>
        <w:br/>
      </w:r>
      <w:r w:rsidR="006B3EC9">
        <w:rPr>
          <w:rStyle w:val="Hyperlink"/>
          <w:sz w:val="16"/>
          <w:szCs w:val="16"/>
        </w:rPr>
        <w:t>Structure Methods (pg. 62)</w:t>
      </w:r>
      <w:r w:rsidR="006B0FD3">
        <w:rPr>
          <w:rStyle w:val="Hyperlink"/>
          <w:sz w:val="16"/>
          <w:szCs w:val="16"/>
        </w:rPr>
        <w:br/>
      </w:r>
    </w:p>
    <w:p w:rsidR="003D776A" w:rsidRDefault="003D776A" w:rsidP="006654A6">
      <w:pPr>
        <w:rPr>
          <w:b/>
          <w:sz w:val="18"/>
          <w:szCs w:val="18"/>
        </w:rPr>
      </w:pPr>
      <w:r>
        <w:rPr>
          <w:b/>
          <w:sz w:val="18"/>
          <w:szCs w:val="18"/>
        </w:rPr>
        <w:t>All non-</w:t>
      </w:r>
      <w:proofErr w:type="spellStart"/>
      <w:r>
        <w:rPr>
          <w:b/>
          <w:sz w:val="18"/>
          <w:szCs w:val="18"/>
        </w:rPr>
        <w:t>MyLO</w:t>
      </w:r>
      <w:proofErr w:type="spellEnd"/>
      <w:r>
        <w:rPr>
          <w:b/>
          <w:sz w:val="18"/>
          <w:szCs w:val="18"/>
        </w:rPr>
        <w:t xml:space="preserve"> technologies used in the unit are current and can be easily accessed by students.</w:t>
      </w:r>
    </w:p>
    <w:p w:rsidR="00616473" w:rsidRDefault="000829E7" w:rsidP="00616473">
      <w:pPr>
        <w:rPr>
          <w:rStyle w:val="Hyperlink"/>
          <w:sz w:val="16"/>
          <w:szCs w:val="16"/>
        </w:rPr>
      </w:pPr>
      <w:r w:rsidRPr="002246C9">
        <w:rPr>
          <w:b/>
          <w:sz w:val="16"/>
          <w:szCs w:val="16"/>
        </w:rPr>
        <w:t>Idea</w:t>
      </w:r>
      <w:r w:rsidRPr="002246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616473">
        <w:rPr>
          <w:i/>
          <w:sz w:val="16"/>
          <w:szCs w:val="16"/>
        </w:rPr>
        <w:t>Consider visiting a Free and Open Source Software (FOSS) directory if you are trying to locate free software that could be used by your students in lieu of proprietary software.</w:t>
      </w:r>
      <w:r w:rsidR="00616473">
        <w:rPr>
          <w:i/>
          <w:sz w:val="16"/>
          <w:szCs w:val="16"/>
        </w:rPr>
        <w:br/>
      </w:r>
      <w:r w:rsidR="00616473">
        <w:rPr>
          <w:i/>
          <w:sz w:val="16"/>
          <w:szCs w:val="16"/>
        </w:rPr>
        <w:br/>
      </w:r>
      <w:r w:rsidR="00616473" w:rsidRPr="002246C9">
        <w:rPr>
          <w:b/>
          <w:sz w:val="16"/>
          <w:szCs w:val="16"/>
        </w:rPr>
        <w:t>Related Guides</w:t>
      </w:r>
      <w:r w:rsidR="00616473">
        <w:rPr>
          <w:rStyle w:val="Hyperlink"/>
          <w:sz w:val="16"/>
          <w:szCs w:val="16"/>
        </w:rPr>
        <w:t xml:space="preserve"> </w:t>
      </w:r>
      <w:r w:rsidR="00616473">
        <w:rPr>
          <w:rStyle w:val="Hyperlink"/>
          <w:sz w:val="16"/>
          <w:szCs w:val="16"/>
        </w:rPr>
        <w:br/>
      </w:r>
      <w:hyperlink r:id="rId53" w:history="1">
        <w:r w:rsidR="00616473" w:rsidRPr="00616473">
          <w:rPr>
            <w:rStyle w:val="Hyperlink"/>
            <w:sz w:val="16"/>
            <w:szCs w:val="16"/>
          </w:rPr>
          <w:t>FOSS Central</w:t>
        </w:r>
      </w:hyperlink>
    </w:p>
    <w:p w:rsidR="00616473" w:rsidRDefault="00616473" w:rsidP="00616473">
      <w:pPr>
        <w:rPr>
          <w:i/>
          <w:sz w:val="16"/>
          <w:szCs w:val="16"/>
        </w:rPr>
      </w:pPr>
      <w:r w:rsidRPr="006B148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B7853" wp14:editId="3FB3BCFA">
                <wp:simplePos x="0" y="0"/>
                <wp:positionH relativeFrom="column">
                  <wp:posOffset>-25400</wp:posOffset>
                </wp:positionH>
                <wp:positionV relativeFrom="paragraph">
                  <wp:posOffset>17145</wp:posOffset>
                </wp:positionV>
                <wp:extent cx="2712720" cy="13487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48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473" w:rsidRDefault="00616473" w:rsidP="0061647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LEARNER SUPPORT</w:t>
                            </w:r>
                          </w:p>
                          <w:p w:rsidR="00616473" w:rsidRDefault="00616473" w:rsidP="006164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How does the unit provide students with access to institutional support services?</w:t>
                            </w:r>
                          </w:p>
                          <w:p w:rsidR="00616473" w:rsidRDefault="00616473" w:rsidP="00616473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e: Many of </w:t>
                            </w:r>
                            <w:r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these standards are directed at 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information normally included in the unit outline and in the standard </w:t>
                            </w:r>
                            <w:proofErr w:type="spellStart"/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MyLO</w:t>
                            </w:r>
                            <w:proofErr w:type="spellEnd"/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template. </w:t>
                            </w:r>
                          </w:p>
                          <w:p w:rsidR="00616473" w:rsidRDefault="00616473" w:rsidP="006164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616473" w:rsidRPr="00AF5B0C" w:rsidRDefault="00616473" w:rsidP="006164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616473" w:rsidRDefault="00616473" w:rsidP="00616473"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7853" id="Text Box 6" o:spid="_x0000_s1032" type="#_x0000_t202" style="position:absolute;margin-left:-2pt;margin-top:1.35pt;width:213.6pt;height:10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" fillcolor="#404040 [2429]" stroked="f">
                <v:textbox>
                  <w:txbxContent>
                    <w:p w:rsidR="00616473" w:rsidRDefault="00616473" w:rsidP="0061647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LEARNER SUPPORT</w:t>
                      </w:r>
                    </w:p>
                    <w:p w:rsidR="00616473" w:rsidRDefault="00616473" w:rsidP="006164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How does the unit provide students with access to institutional support services?</w:t>
                      </w:r>
                    </w:p>
                    <w:p w:rsidR="00616473" w:rsidRDefault="00616473" w:rsidP="00616473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Not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e: Many of </w:t>
                      </w:r>
                      <w:r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these standards are directed at 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information normally included in the unit outline and in the standard </w:t>
                      </w:r>
                      <w:proofErr w:type="spellStart"/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MyLO</w:t>
                      </w:r>
                      <w:proofErr w:type="spellEnd"/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template. </w:t>
                      </w:r>
                    </w:p>
                    <w:p w:rsidR="00616473" w:rsidRDefault="00616473" w:rsidP="006164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616473" w:rsidRPr="00AF5B0C" w:rsidRDefault="00616473" w:rsidP="006164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616473" w:rsidRDefault="00616473" w:rsidP="00616473"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2ADD" w:rsidRPr="00C82ADD" w:rsidRDefault="00C82ADD" w:rsidP="006654A6">
      <w:pPr>
        <w:rPr>
          <w:b/>
          <w:i/>
          <w:sz w:val="18"/>
          <w:szCs w:val="18"/>
        </w:rPr>
      </w:pPr>
    </w:p>
    <w:p w:rsidR="003D776A" w:rsidRDefault="003D776A" w:rsidP="006654A6">
      <w:pPr>
        <w:rPr>
          <w:b/>
          <w:sz w:val="18"/>
          <w:szCs w:val="18"/>
        </w:rPr>
      </w:pPr>
    </w:p>
    <w:p w:rsidR="003D776A" w:rsidRDefault="003D776A" w:rsidP="006654A6">
      <w:pPr>
        <w:rPr>
          <w:b/>
          <w:sz w:val="18"/>
          <w:szCs w:val="18"/>
        </w:rPr>
      </w:pPr>
    </w:p>
    <w:p w:rsidR="00616473" w:rsidRDefault="00616473" w:rsidP="00616473">
      <w:pPr>
        <w:rPr>
          <w:b/>
          <w:sz w:val="18"/>
          <w:szCs w:val="18"/>
        </w:rPr>
      </w:pPr>
    </w:p>
    <w:p w:rsidR="00616473" w:rsidRDefault="00616473" w:rsidP="00616473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0829E7">
        <w:rPr>
          <w:b/>
          <w:sz w:val="18"/>
          <w:szCs w:val="18"/>
        </w:rPr>
        <w:t xml:space="preserve">The unit contains a brief explanation outlining the range of </w:t>
      </w:r>
      <w:r w:rsidR="00FC2744">
        <w:rPr>
          <w:b/>
          <w:sz w:val="18"/>
          <w:szCs w:val="18"/>
        </w:rPr>
        <w:t xml:space="preserve">technical, pastoral and study </w:t>
      </w:r>
      <w:r w:rsidR="000829E7">
        <w:rPr>
          <w:b/>
          <w:sz w:val="18"/>
          <w:szCs w:val="18"/>
        </w:rPr>
        <w:t xml:space="preserve">support services available to students. </w:t>
      </w:r>
    </w:p>
    <w:p w:rsidR="000829E7" w:rsidRDefault="000829E7" w:rsidP="00616473">
      <w:pPr>
        <w:rPr>
          <w:i/>
          <w:sz w:val="16"/>
          <w:szCs w:val="16"/>
        </w:rPr>
      </w:pPr>
      <w:r w:rsidRPr="000829E7">
        <w:rPr>
          <w:i/>
          <w:sz w:val="16"/>
          <w:szCs w:val="16"/>
        </w:rPr>
        <w:t xml:space="preserve">Note: </w:t>
      </w:r>
      <w:r>
        <w:rPr>
          <w:i/>
          <w:sz w:val="16"/>
          <w:szCs w:val="16"/>
        </w:rPr>
        <w:t>This information is likel</w:t>
      </w:r>
      <w:r w:rsidR="00FC2744">
        <w:rPr>
          <w:i/>
          <w:sz w:val="16"/>
          <w:szCs w:val="16"/>
        </w:rPr>
        <w:t xml:space="preserve">y to feature in the unit outline. There are ‘IT Help’ and ‘Student Help’ links located at the top of the screen in </w:t>
      </w:r>
      <w:proofErr w:type="spellStart"/>
      <w:r w:rsidR="00FC2744">
        <w:rPr>
          <w:i/>
          <w:sz w:val="16"/>
          <w:szCs w:val="16"/>
        </w:rPr>
        <w:t>MyLO</w:t>
      </w:r>
      <w:proofErr w:type="spellEnd"/>
      <w:r w:rsidR="00FC2744">
        <w:rPr>
          <w:i/>
          <w:sz w:val="16"/>
          <w:szCs w:val="16"/>
        </w:rPr>
        <w:t xml:space="preserve"> that enable students to access </w:t>
      </w:r>
      <w:r w:rsidR="00FC2744" w:rsidRPr="00FC2744">
        <w:rPr>
          <w:i/>
          <w:sz w:val="16"/>
          <w:szCs w:val="16"/>
        </w:rPr>
        <w:t>technical, pastoral and study support services</w:t>
      </w:r>
      <w:r w:rsidR="00FC2744">
        <w:rPr>
          <w:i/>
          <w:sz w:val="16"/>
          <w:szCs w:val="16"/>
        </w:rPr>
        <w:t>. However</w:t>
      </w:r>
      <w:r>
        <w:rPr>
          <w:i/>
          <w:sz w:val="16"/>
          <w:szCs w:val="16"/>
        </w:rPr>
        <w:t xml:space="preserve"> consider how you could draw </w:t>
      </w:r>
      <w:r w:rsidR="00FC2744">
        <w:rPr>
          <w:i/>
          <w:sz w:val="16"/>
          <w:szCs w:val="16"/>
        </w:rPr>
        <w:t>student’s</w:t>
      </w:r>
      <w:r>
        <w:rPr>
          <w:i/>
          <w:sz w:val="16"/>
          <w:szCs w:val="16"/>
        </w:rPr>
        <w:t xml:space="preserve"> attention to the</w:t>
      </w:r>
      <w:r w:rsidR="00FC2744">
        <w:rPr>
          <w:i/>
          <w:sz w:val="16"/>
          <w:szCs w:val="16"/>
        </w:rPr>
        <w:t>se</w:t>
      </w:r>
      <w:r>
        <w:rPr>
          <w:i/>
          <w:sz w:val="16"/>
          <w:szCs w:val="16"/>
        </w:rPr>
        <w:t xml:space="preserve"> relevant services within the online unit. </w:t>
      </w:r>
    </w:p>
    <w:p w:rsidR="00616473" w:rsidRDefault="000829E7" w:rsidP="00616473">
      <w:pPr>
        <w:pBdr>
          <w:bottom w:val="single" w:sz="6" w:space="1" w:color="auto"/>
        </w:pBdr>
        <w:rPr>
          <w:sz w:val="16"/>
          <w:szCs w:val="16"/>
        </w:rPr>
      </w:pPr>
      <w:r w:rsidRPr="002246C9">
        <w:rPr>
          <w:b/>
          <w:sz w:val="16"/>
          <w:szCs w:val="16"/>
        </w:rPr>
        <w:lastRenderedPageBreak/>
        <w:t>Idea</w:t>
      </w:r>
      <w:r w:rsidRPr="002246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616473">
        <w:rPr>
          <w:i/>
          <w:sz w:val="16"/>
          <w:szCs w:val="16"/>
        </w:rPr>
        <w:t xml:space="preserve">Consider </w:t>
      </w:r>
      <w:r w:rsidR="00FC2744">
        <w:rPr>
          <w:i/>
          <w:sz w:val="16"/>
          <w:szCs w:val="16"/>
        </w:rPr>
        <w:t xml:space="preserve">posting a news item which draws attention to these links with a brief rationale for </w:t>
      </w:r>
      <w:r w:rsidR="00616473">
        <w:rPr>
          <w:i/>
          <w:sz w:val="16"/>
          <w:szCs w:val="16"/>
        </w:rPr>
        <w:t>visiting</w:t>
      </w:r>
      <w:r w:rsidR="00FC2744">
        <w:rPr>
          <w:i/>
          <w:sz w:val="16"/>
          <w:szCs w:val="16"/>
        </w:rPr>
        <w:t xml:space="preserve"> each. Alternatively, you could choose to include this information as a file in a ‘Getting started’ / ‘Orientation to the Unit’ themed module. </w:t>
      </w:r>
      <w:r w:rsidR="00616473">
        <w:rPr>
          <w:i/>
          <w:sz w:val="16"/>
          <w:szCs w:val="16"/>
        </w:rPr>
        <w:t xml:space="preserve"> </w:t>
      </w:r>
      <w:r w:rsidR="00FC2744">
        <w:rPr>
          <w:i/>
          <w:sz w:val="16"/>
          <w:szCs w:val="16"/>
        </w:rPr>
        <w:br/>
      </w:r>
      <w:r w:rsidR="00616473">
        <w:rPr>
          <w:i/>
          <w:sz w:val="16"/>
          <w:szCs w:val="16"/>
        </w:rPr>
        <w:br/>
      </w:r>
      <w:r w:rsidR="00616473" w:rsidRPr="002246C9">
        <w:rPr>
          <w:b/>
          <w:sz w:val="16"/>
          <w:szCs w:val="16"/>
        </w:rPr>
        <w:t>Related Guides</w:t>
      </w:r>
      <w:r w:rsidR="00616473">
        <w:rPr>
          <w:rStyle w:val="Hyperlink"/>
          <w:sz w:val="16"/>
          <w:szCs w:val="16"/>
        </w:rPr>
        <w:t xml:space="preserve"> </w:t>
      </w:r>
      <w:r w:rsidR="00616473">
        <w:rPr>
          <w:rStyle w:val="Hyperlink"/>
          <w:sz w:val="16"/>
          <w:szCs w:val="16"/>
        </w:rPr>
        <w:br/>
      </w:r>
      <w:hyperlink r:id="rId54" w:tgtFrame="_blank" w:tooltip="Open Publishing News" w:history="1">
        <w:r w:rsidR="004B5529" w:rsidRPr="004B5529">
          <w:rPr>
            <w:rStyle w:val="Hyperlink"/>
            <w:sz w:val="16"/>
            <w:szCs w:val="16"/>
          </w:rPr>
          <w:t>Publishing News</w:t>
        </w:r>
      </w:hyperlink>
      <w:r w:rsidR="008B638A">
        <w:rPr>
          <w:rStyle w:val="Hyperlink"/>
          <w:sz w:val="16"/>
          <w:szCs w:val="16"/>
        </w:rPr>
        <w:br/>
      </w:r>
      <w:hyperlink r:id="rId55" w:history="1">
        <w:r w:rsidR="00DE444E">
          <w:rPr>
            <w:rStyle w:val="Hyperlink"/>
            <w:sz w:val="16"/>
            <w:szCs w:val="16"/>
          </w:rPr>
          <w:t>Uploading files to content</w:t>
        </w:r>
      </w:hyperlink>
      <w:r w:rsidR="00DD45C0">
        <w:rPr>
          <w:rStyle w:val="Hyperlink"/>
          <w:sz w:val="16"/>
          <w:szCs w:val="16"/>
        </w:rPr>
        <w:br/>
      </w:r>
      <w:hyperlink r:id="rId56" w:history="1">
        <w:r w:rsidR="00DD45C0" w:rsidRPr="00DD45C0">
          <w:rPr>
            <w:rStyle w:val="Hyperlink"/>
            <w:sz w:val="16"/>
            <w:szCs w:val="16"/>
          </w:rPr>
          <w:t>Inserting a wiki &amp; other web links in content</w:t>
        </w:r>
      </w:hyperlink>
      <w:r w:rsidR="008B638A">
        <w:rPr>
          <w:sz w:val="16"/>
          <w:szCs w:val="16"/>
        </w:rPr>
        <w:br/>
      </w:r>
    </w:p>
    <w:p w:rsidR="003D776A" w:rsidRDefault="00904F6C" w:rsidP="006654A6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There are links to access the UTAS student equity site and the disability policy.</w:t>
      </w:r>
    </w:p>
    <w:p w:rsidR="00904F6C" w:rsidRDefault="00904F6C" w:rsidP="00904F6C">
      <w:pPr>
        <w:rPr>
          <w:i/>
          <w:sz w:val="16"/>
          <w:szCs w:val="16"/>
        </w:rPr>
      </w:pPr>
      <w:r>
        <w:rPr>
          <w:i/>
          <w:sz w:val="16"/>
          <w:szCs w:val="16"/>
        </w:rPr>
        <w:t>Note:</w:t>
      </w:r>
      <w:r w:rsidRPr="00C5741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This information may already be available to students in the unit outline.</w:t>
      </w:r>
    </w:p>
    <w:p w:rsidR="00904F6C" w:rsidRDefault="00904F6C" w:rsidP="00904F6C">
      <w:pPr>
        <w:rPr>
          <w:b/>
          <w:sz w:val="18"/>
          <w:szCs w:val="18"/>
        </w:rPr>
      </w:pPr>
      <w:r w:rsidRPr="002246C9">
        <w:rPr>
          <w:b/>
          <w:sz w:val="16"/>
          <w:szCs w:val="16"/>
        </w:rPr>
        <w:t>Idea</w:t>
      </w:r>
      <w:r w:rsidRPr="002246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- Consider includ</w:t>
      </w:r>
      <w:r w:rsidR="00866F24">
        <w:rPr>
          <w:i/>
          <w:sz w:val="16"/>
          <w:szCs w:val="16"/>
        </w:rPr>
        <w:t>ing</w:t>
      </w:r>
      <w:r>
        <w:rPr>
          <w:i/>
          <w:sz w:val="16"/>
          <w:szCs w:val="16"/>
        </w:rPr>
        <w:t xml:space="preserve"> this information as a file in a ‘Getting started’ / ‘Orientation to the Unit’</w:t>
      </w:r>
      <w:r w:rsidR="00C573FA">
        <w:rPr>
          <w:i/>
          <w:sz w:val="16"/>
          <w:szCs w:val="16"/>
        </w:rPr>
        <w:t xml:space="preserve"> themed module.</w:t>
      </w:r>
    </w:p>
    <w:p w:rsidR="00904F6C" w:rsidRDefault="00ED1489" w:rsidP="006654A6">
      <w:pPr>
        <w:rPr>
          <w:sz w:val="16"/>
          <w:szCs w:val="16"/>
        </w:rPr>
      </w:pPr>
      <w:r w:rsidRPr="002246C9">
        <w:rPr>
          <w:b/>
          <w:sz w:val="16"/>
          <w:szCs w:val="16"/>
        </w:rPr>
        <w:t>Related Guides</w:t>
      </w:r>
      <w:r>
        <w:rPr>
          <w:rStyle w:val="Hyperlink"/>
          <w:sz w:val="16"/>
          <w:szCs w:val="16"/>
        </w:rPr>
        <w:t xml:space="preserve"> </w:t>
      </w:r>
      <w:r>
        <w:rPr>
          <w:rStyle w:val="Hyperlink"/>
          <w:sz w:val="16"/>
          <w:szCs w:val="16"/>
        </w:rPr>
        <w:br/>
      </w:r>
      <w:hyperlink r:id="rId57" w:history="1">
        <w:r w:rsidR="00DE444E">
          <w:rPr>
            <w:rStyle w:val="Hyperlink"/>
            <w:sz w:val="16"/>
            <w:szCs w:val="16"/>
          </w:rPr>
          <w:t>Uploading files to content</w:t>
        </w:r>
      </w:hyperlink>
      <w:r w:rsidR="00C573FA">
        <w:rPr>
          <w:rStyle w:val="Hyperlink"/>
          <w:sz w:val="16"/>
          <w:szCs w:val="16"/>
        </w:rPr>
        <w:br/>
      </w:r>
      <w:hyperlink r:id="rId58" w:history="1">
        <w:r w:rsidR="00C573FA" w:rsidRPr="00DD45C0">
          <w:rPr>
            <w:rStyle w:val="Hyperlink"/>
            <w:sz w:val="16"/>
            <w:szCs w:val="16"/>
          </w:rPr>
          <w:t>Inserting a wiki &amp; other web links in content</w:t>
        </w:r>
      </w:hyperlink>
      <w:r w:rsidR="00E9025B">
        <w:rPr>
          <w:sz w:val="16"/>
          <w:szCs w:val="16"/>
        </w:rPr>
        <w:br/>
      </w:r>
      <w:hyperlink r:id="rId59" w:history="1">
        <w:r w:rsidR="00E9025B" w:rsidRPr="00E9025B">
          <w:rPr>
            <w:rStyle w:val="Hyperlink"/>
            <w:sz w:val="16"/>
            <w:szCs w:val="16"/>
          </w:rPr>
          <w:t>UTAS Disability Policy</w:t>
        </w:r>
      </w:hyperlink>
      <w:r w:rsidR="00E9025B">
        <w:rPr>
          <w:sz w:val="16"/>
          <w:szCs w:val="16"/>
        </w:rPr>
        <w:br/>
      </w:r>
      <w:hyperlink r:id="rId60" w:history="1">
        <w:r w:rsidR="00E9025B" w:rsidRPr="00E9025B">
          <w:rPr>
            <w:rStyle w:val="Hyperlink"/>
            <w:sz w:val="16"/>
            <w:szCs w:val="16"/>
          </w:rPr>
          <w:t>Student Equity @ UTAS</w:t>
        </w:r>
      </w:hyperlink>
      <w:r w:rsidR="006323A7">
        <w:rPr>
          <w:sz w:val="16"/>
          <w:szCs w:val="16"/>
        </w:rPr>
        <w:br/>
      </w:r>
    </w:p>
    <w:p w:rsidR="00C573FA" w:rsidRDefault="00C573FA" w:rsidP="006654A6">
      <w:pPr>
        <w:rPr>
          <w:b/>
          <w:sz w:val="18"/>
          <w:szCs w:val="18"/>
        </w:rPr>
      </w:pPr>
      <w:r w:rsidRPr="006B148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AD6FE" wp14:editId="06768A72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2712720" cy="13182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182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FA" w:rsidRDefault="00C573FA" w:rsidP="00C573F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ACCESSIBILITY</w:t>
                            </w:r>
                          </w:p>
                          <w:p w:rsidR="00C573FA" w:rsidRDefault="00C573FA" w:rsidP="00C573F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055F0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has the unit been designed so that all students can access and participate?</w:t>
                            </w:r>
                          </w:p>
                          <w:p w:rsidR="00C573FA" w:rsidRDefault="00C573FA" w:rsidP="00C573FA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52108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160FB4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This standard is aimed at ensuring that students </w:t>
                            </w:r>
                            <w:r w:rsidR="007235F4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who experience audio or visual </w:t>
                            </w:r>
                            <w:r w:rsidR="00160FB4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impairments are able to participate in the unit.  </w:t>
                            </w:r>
                          </w:p>
                          <w:p w:rsidR="00C573FA" w:rsidRDefault="00C573FA" w:rsidP="00C573F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573FA" w:rsidRPr="00AF5B0C" w:rsidRDefault="00C573FA" w:rsidP="00C573F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573FA" w:rsidRDefault="00C573FA" w:rsidP="00C573FA"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D6FE" id="Text Box 7" o:spid="_x0000_s1033" type="#_x0000_t202" style="position:absolute;margin-left:-.4pt;margin-top:1.8pt;width:213.6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" fillcolor="#404040 [2429]" stroked="f">
                <v:textbox>
                  <w:txbxContent>
                    <w:p w:rsidR="00C573FA" w:rsidRDefault="00C573FA" w:rsidP="00C573F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ACCESSIBILITY</w:t>
                      </w:r>
                    </w:p>
                    <w:p w:rsidR="00C573FA" w:rsidRDefault="00C573FA" w:rsidP="00C573F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How </w:t>
                      </w:r>
                      <w:r w:rsidR="00055F0C">
                        <w:rPr>
                          <w:color w:val="FFFFFF" w:themeColor="background1"/>
                          <w:sz w:val="18"/>
                          <w:szCs w:val="18"/>
                        </w:rPr>
                        <w:t>has the unit been designed so that all students can access and participate?</w:t>
                      </w:r>
                    </w:p>
                    <w:p w:rsidR="00C573FA" w:rsidRDefault="00C573FA" w:rsidP="00C573FA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52108B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Not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e: </w:t>
                      </w:r>
                      <w:r w:rsidR="00160FB4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This standard is aimed at ensuring that students </w:t>
                      </w:r>
                      <w:r w:rsidR="007235F4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who experience audio or visual </w:t>
                      </w:r>
                      <w:r w:rsidR="00160FB4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impairments are able to participate in the unit.  </w:t>
                      </w:r>
                    </w:p>
                    <w:p w:rsidR="00C573FA" w:rsidRDefault="00C573FA" w:rsidP="00C573F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573FA" w:rsidRPr="00AF5B0C" w:rsidRDefault="00C573FA" w:rsidP="00C573F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573FA" w:rsidRDefault="00C573FA" w:rsidP="00C573FA"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2054" w:rsidRDefault="000F2054" w:rsidP="006654A6">
      <w:pPr>
        <w:rPr>
          <w:b/>
          <w:sz w:val="18"/>
          <w:szCs w:val="18"/>
        </w:rPr>
      </w:pPr>
    </w:p>
    <w:p w:rsidR="000F2054" w:rsidRDefault="000F2054" w:rsidP="006654A6">
      <w:pPr>
        <w:rPr>
          <w:b/>
          <w:sz w:val="18"/>
          <w:szCs w:val="18"/>
        </w:rPr>
      </w:pPr>
    </w:p>
    <w:p w:rsidR="000F2054" w:rsidRDefault="000F2054" w:rsidP="006654A6">
      <w:pPr>
        <w:rPr>
          <w:b/>
          <w:sz w:val="18"/>
          <w:szCs w:val="18"/>
        </w:rPr>
      </w:pPr>
    </w:p>
    <w:p w:rsidR="00670A85" w:rsidRDefault="00670A85" w:rsidP="006654A6">
      <w:pPr>
        <w:rPr>
          <w:b/>
          <w:sz w:val="18"/>
          <w:szCs w:val="18"/>
        </w:rPr>
      </w:pPr>
    </w:p>
    <w:p w:rsidR="006323A7" w:rsidRDefault="006323A7" w:rsidP="006654A6">
      <w:pPr>
        <w:rPr>
          <w:b/>
          <w:sz w:val="18"/>
          <w:szCs w:val="18"/>
        </w:rPr>
      </w:pPr>
    </w:p>
    <w:p w:rsidR="006323A7" w:rsidRDefault="006323A7" w:rsidP="006654A6">
      <w:pPr>
        <w:rPr>
          <w:b/>
          <w:sz w:val="18"/>
          <w:szCs w:val="18"/>
        </w:rPr>
      </w:pPr>
      <w:bookmarkStart w:id="0" w:name="_GoBack"/>
      <w:bookmarkEnd w:id="0"/>
    </w:p>
    <w:p w:rsidR="00670A85" w:rsidRDefault="00E01858" w:rsidP="006654A6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All non-</w:t>
      </w:r>
      <w:proofErr w:type="spellStart"/>
      <w:r>
        <w:rPr>
          <w:b/>
          <w:sz w:val="18"/>
          <w:szCs w:val="18"/>
        </w:rPr>
        <w:t>MyLO</w:t>
      </w:r>
      <w:proofErr w:type="spellEnd"/>
      <w:r>
        <w:rPr>
          <w:b/>
          <w:sz w:val="18"/>
          <w:szCs w:val="18"/>
        </w:rPr>
        <w:t xml:space="preserve"> technology used in the unit is </w:t>
      </w:r>
      <w:r w:rsidR="00AF4861">
        <w:rPr>
          <w:b/>
          <w:sz w:val="18"/>
          <w:szCs w:val="18"/>
        </w:rPr>
        <w:t>deemed web accessible</w:t>
      </w:r>
      <w:r w:rsidR="00146B67">
        <w:rPr>
          <w:b/>
          <w:sz w:val="18"/>
          <w:szCs w:val="18"/>
        </w:rPr>
        <w:t xml:space="preserve"> in relation to the </w:t>
      </w:r>
      <w:r w:rsidR="00146B67" w:rsidRPr="00146B67">
        <w:rPr>
          <w:b/>
          <w:sz w:val="18"/>
          <w:szCs w:val="18"/>
        </w:rPr>
        <w:t>Web Content Acces</w:t>
      </w:r>
      <w:r w:rsidR="00146B67">
        <w:rPr>
          <w:b/>
          <w:sz w:val="18"/>
          <w:szCs w:val="18"/>
        </w:rPr>
        <w:t>sibility Guidelines (version 2)</w:t>
      </w:r>
      <w:r w:rsidR="00AF4861">
        <w:rPr>
          <w:b/>
          <w:sz w:val="18"/>
          <w:szCs w:val="18"/>
        </w:rPr>
        <w:t xml:space="preserve">. </w:t>
      </w:r>
      <w:r w:rsidR="00ED1489">
        <w:rPr>
          <w:b/>
          <w:sz w:val="18"/>
          <w:szCs w:val="18"/>
        </w:rPr>
        <w:t>Alternatively, t</w:t>
      </w:r>
      <w:r>
        <w:rPr>
          <w:b/>
          <w:sz w:val="18"/>
          <w:szCs w:val="18"/>
        </w:rPr>
        <w:t>here are suitable equivalents</w:t>
      </w:r>
      <w:r w:rsidR="00AF4861">
        <w:rPr>
          <w:b/>
          <w:sz w:val="18"/>
          <w:szCs w:val="18"/>
        </w:rPr>
        <w:t xml:space="preserve"> for any non-web accessible elements of your unit. </w:t>
      </w:r>
    </w:p>
    <w:p w:rsidR="00516432" w:rsidRDefault="00516432" w:rsidP="00516432">
      <w:pPr>
        <w:rPr>
          <w:i/>
          <w:sz w:val="16"/>
          <w:szCs w:val="16"/>
        </w:rPr>
      </w:pPr>
      <w:r w:rsidRPr="002246C9">
        <w:rPr>
          <w:b/>
          <w:sz w:val="16"/>
          <w:szCs w:val="16"/>
        </w:rPr>
        <w:t>Idea</w:t>
      </w:r>
      <w:r w:rsidRPr="002246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 Visit the </w:t>
      </w:r>
      <w:r w:rsidR="00AA55BC">
        <w:rPr>
          <w:i/>
          <w:sz w:val="16"/>
          <w:szCs w:val="16"/>
        </w:rPr>
        <w:t>‘</w:t>
      </w:r>
      <w:r w:rsidR="00AA55BC" w:rsidRPr="00AA55BC">
        <w:rPr>
          <w:i/>
          <w:sz w:val="16"/>
          <w:szCs w:val="16"/>
        </w:rPr>
        <w:t>Evaluate your website</w:t>
      </w:r>
      <w:r w:rsidR="00AA55BC">
        <w:rPr>
          <w:i/>
          <w:sz w:val="16"/>
          <w:szCs w:val="16"/>
        </w:rPr>
        <w:t>’ guide at the ‘</w:t>
      </w:r>
      <w:hyperlink r:id="rId61" w:history="1">
        <w:r w:rsidRPr="00AA55BC">
          <w:rPr>
            <w:i/>
            <w:sz w:val="16"/>
            <w:szCs w:val="16"/>
          </w:rPr>
          <w:t>UTAS Web Accessibility site</w:t>
        </w:r>
      </w:hyperlink>
      <w:r w:rsidR="00AA55BC">
        <w:rPr>
          <w:i/>
          <w:sz w:val="16"/>
          <w:szCs w:val="16"/>
        </w:rPr>
        <w:t>’</w:t>
      </w:r>
      <w:r w:rsidR="00ED1489">
        <w:rPr>
          <w:i/>
          <w:sz w:val="16"/>
          <w:szCs w:val="16"/>
        </w:rPr>
        <w:t xml:space="preserve"> and consider using the ‘</w:t>
      </w:r>
      <w:r w:rsidR="00ED1489" w:rsidRPr="00ED1489">
        <w:rPr>
          <w:i/>
          <w:sz w:val="16"/>
          <w:szCs w:val="16"/>
        </w:rPr>
        <w:t>Top 5 Tools for whole of page accessibility</w:t>
      </w:r>
      <w:r w:rsidR="00ED1489">
        <w:rPr>
          <w:i/>
          <w:sz w:val="16"/>
          <w:szCs w:val="16"/>
        </w:rPr>
        <w:t>’ to assess the usability of any online non-</w:t>
      </w:r>
      <w:proofErr w:type="spellStart"/>
      <w:r w:rsidR="00ED1489">
        <w:rPr>
          <w:i/>
          <w:sz w:val="16"/>
          <w:szCs w:val="16"/>
        </w:rPr>
        <w:t>MyLO</w:t>
      </w:r>
      <w:proofErr w:type="spellEnd"/>
      <w:r w:rsidR="00ED1489">
        <w:rPr>
          <w:i/>
          <w:sz w:val="16"/>
          <w:szCs w:val="16"/>
        </w:rPr>
        <w:t xml:space="preserve"> elements of the unit.</w:t>
      </w:r>
    </w:p>
    <w:p w:rsidR="00AA55BC" w:rsidRDefault="00ED1489" w:rsidP="00516432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2246C9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62" w:history="1">
        <w:r w:rsidRPr="00ED1489">
          <w:rPr>
            <w:rStyle w:val="Hyperlink"/>
            <w:sz w:val="16"/>
            <w:szCs w:val="16"/>
          </w:rPr>
          <w:t>Web Accessibility @ UTAS</w:t>
        </w:r>
      </w:hyperlink>
      <w:r w:rsidR="00092EBC">
        <w:rPr>
          <w:rStyle w:val="Hyperlink"/>
          <w:sz w:val="16"/>
          <w:szCs w:val="16"/>
        </w:rPr>
        <w:br/>
      </w:r>
      <w:hyperlink r:id="rId63" w:history="1">
        <w:r w:rsidR="00092EBC" w:rsidRPr="00092EBC">
          <w:rPr>
            <w:rStyle w:val="Hyperlink"/>
            <w:sz w:val="16"/>
            <w:szCs w:val="16"/>
          </w:rPr>
          <w:t>Evaluate your website</w:t>
        </w:r>
      </w:hyperlink>
      <w:r>
        <w:rPr>
          <w:rStyle w:val="Hyperlink"/>
          <w:sz w:val="16"/>
          <w:szCs w:val="16"/>
        </w:rPr>
        <w:br/>
      </w:r>
    </w:p>
    <w:p w:rsidR="00F1320F" w:rsidRDefault="00AA55BC" w:rsidP="00AA55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There are </w:t>
      </w:r>
      <w:r w:rsidR="00F1320F">
        <w:rPr>
          <w:b/>
          <w:sz w:val="18"/>
          <w:szCs w:val="18"/>
        </w:rPr>
        <w:t>equivalents for all audio-vi</w:t>
      </w:r>
      <w:r w:rsidR="007235F4">
        <w:rPr>
          <w:b/>
          <w:sz w:val="18"/>
          <w:szCs w:val="18"/>
        </w:rPr>
        <w:t>sual content in your unit.</w:t>
      </w:r>
    </w:p>
    <w:p w:rsidR="007235F4" w:rsidRDefault="00A73F6D" w:rsidP="00AA55BC">
      <w:pPr>
        <w:rPr>
          <w:i/>
          <w:sz w:val="16"/>
          <w:szCs w:val="16"/>
        </w:rPr>
      </w:pPr>
      <w:r w:rsidRPr="002246C9">
        <w:rPr>
          <w:b/>
          <w:sz w:val="16"/>
          <w:szCs w:val="16"/>
        </w:rPr>
        <w:t>Idea</w:t>
      </w:r>
      <w:r w:rsidRPr="002246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–Write a brief statement out</w:t>
      </w:r>
      <w:r w:rsidR="00DE444E">
        <w:rPr>
          <w:i/>
          <w:sz w:val="16"/>
          <w:szCs w:val="16"/>
        </w:rPr>
        <w:t>l</w:t>
      </w:r>
      <w:r>
        <w:rPr>
          <w:i/>
          <w:sz w:val="16"/>
          <w:szCs w:val="16"/>
        </w:rPr>
        <w:t>in</w:t>
      </w:r>
      <w:r w:rsidR="00DE444E">
        <w:rPr>
          <w:i/>
          <w:sz w:val="16"/>
          <w:szCs w:val="16"/>
        </w:rPr>
        <w:t>in</w:t>
      </w:r>
      <w:r>
        <w:rPr>
          <w:i/>
          <w:sz w:val="16"/>
          <w:szCs w:val="16"/>
        </w:rPr>
        <w:t>g how to access (or to request) content in an alternate format. You could include this in the ‘description’ field located under each file  or include this information in a single contents/overview file in a ‘Getting started’ / ‘Orientation to the Unit’ themed module.</w:t>
      </w:r>
    </w:p>
    <w:p w:rsidR="00A73F6D" w:rsidRDefault="00A73F6D" w:rsidP="00AA55BC">
      <w:pPr>
        <w:pBdr>
          <w:bottom w:val="single" w:sz="6" w:space="1" w:color="auto"/>
        </w:pBdr>
        <w:rPr>
          <w:rStyle w:val="Hyperlink"/>
          <w:sz w:val="16"/>
          <w:szCs w:val="16"/>
        </w:rPr>
      </w:pPr>
      <w:r w:rsidRPr="002246C9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64" w:history="1">
        <w:r w:rsidRPr="00ED1489">
          <w:rPr>
            <w:rStyle w:val="Hyperlink"/>
            <w:sz w:val="16"/>
            <w:szCs w:val="16"/>
          </w:rPr>
          <w:t>Web Accessibility @ UTAS</w:t>
        </w:r>
      </w:hyperlink>
      <w:r>
        <w:rPr>
          <w:rStyle w:val="Hyperlink"/>
          <w:sz w:val="16"/>
          <w:szCs w:val="16"/>
        </w:rPr>
        <w:br/>
      </w:r>
    </w:p>
    <w:p w:rsidR="005275DC" w:rsidRDefault="005275DC" w:rsidP="005275D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Learning resources created outside of </w:t>
      </w:r>
      <w:proofErr w:type="spellStart"/>
      <w:r>
        <w:rPr>
          <w:b/>
          <w:sz w:val="18"/>
          <w:szCs w:val="18"/>
        </w:rPr>
        <w:t>MyLO</w:t>
      </w:r>
      <w:proofErr w:type="spellEnd"/>
      <w:r>
        <w:rPr>
          <w:b/>
          <w:sz w:val="18"/>
          <w:szCs w:val="18"/>
        </w:rPr>
        <w:t xml:space="preserve"> facilitate readability and the use of </w:t>
      </w:r>
      <w:r w:rsidR="002321A9">
        <w:rPr>
          <w:b/>
          <w:sz w:val="18"/>
          <w:szCs w:val="18"/>
        </w:rPr>
        <w:t xml:space="preserve">assistive technologies such as </w:t>
      </w:r>
      <w:r w:rsidR="003E3173">
        <w:rPr>
          <w:b/>
          <w:sz w:val="18"/>
          <w:szCs w:val="18"/>
        </w:rPr>
        <w:t>screen reading software</w:t>
      </w:r>
      <w:r w:rsidR="002321A9">
        <w:rPr>
          <w:b/>
          <w:sz w:val="18"/>
          <w:szCs w:val="18"/>
        </w:rPr>
        <w:t xml:space="preserve"> and screen magnifiers.</w:t>
      </w:r>
      <w:r w:rsidR="003E3173">
        <w:rPr>
          <w:b/>
          <w:sz w:val="18"/>
          <w:szCs w:val="18"/>
        </w:rPr>
        <w:t xml:space="preserve"> </w:t>
      </w:r>
    </w:p>
    <w:p w:rsidR="003E3173" w:rsidRDefault="003E3173" w:rsidP="003E3173">
      <w:pPr>
        <w:rPr>
          <w:i/>
          <w:sz w:val="16"/>
          <w:szCs w:val="16"/>
        </w:rPr>
      </w:pPr>
      <w:r w:rsidRPr="000829E7">
        <w:rPr>
          <w:i/>
          <w:sz w:val="16"/>
          <w:szCs w:val="16"/>
        </w:rPr>
        <w:t xml:space="preserve">Note: </w:t>
      </w:r>
      <w:r>
        <w:rPr>
          <w:i/>
          <w:sz w:val="16"/>
          <w:szCs w:val="16"/>
        </w:rPr>
        <w:t xml:space="preserve">Readability refers to use of legible graphics (e.g. colours, fonts and spacing). </w:t>
      </w:r>
    </w:p>
    <w:p w:rsidR="002321A9" w:rsidRDefault="003E3173" w:rsidP="002321A9">
      <w:pPr>
        <w:rPr>
          <w:i/>
          <w:sz w:val="16"/>
          <w:szCs w:val="16"/>
        </w:rPr>
      </w:pPr>
      <w:r w:rsidRPr="002246C9">
        <w:rPr>
          <w:b/>
          <w:sz w:val="16"/>
          <w:szCs w:val="16"/>
        </w:rPr>
        <w:t>Idea</w:t>
      </w:r>
      <w:r w:rsidRPr="002246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 w:rsidR="002321A9" w:rsidRPr="002321A9">
        <w:rPr>
          <w:i/>
          <w:sz w:val="16"/>
          <w:szCs w:val="16"/>
        </w:rPr>
        <w:t xml:space="preserve"> </w:t>
      </w:r>
      <w:r w:rsidR="002321A9">
        <w:rPr>
          <w:i/>
          <w:sz w:val="16"/>
          <w:szCs w:val="16"/>
        </w:rPr>
        <w:t>Visit the ‘</w:t>
      </w:r>
      <w:r w:rsidR="002321A9" w:rsidRPr="00AA55BC">
        <w:rPr>
          <w:i/>
          <w:sz w:val="16"/>
          <w:szCs w:val="16"/>
        </w:rPr>
        <w:t>Evaluate your website</w:t>
      </w:r>
      <w:r w:rsidR="002321A9">
        <w:rPr>
          <w:i/>
          <w:sz w:val="16"/>
          <w:szCs w:val="16"/>
        </w:rPr>
        <w:t>’ guide at the ‘</w:t>
      </w:r>
      <w:hyperlink r:id="rId65" w:history="1">
        <w:r w:rsidR="002321A9" w:rsidRPr="00AA55BC">
          <w:rPr>
            <w:i/>
            <w:sz w:val="16"/>
            <w:szCs w:val="16"/>
          </w:rPr>
          <w:t>UTAS Web Accessibility site</w:t>
        </w:r>
      </w:hyperlink>
      <w:r w:rsidR="002321A9">
        <w:rPr>
          <w:i/>
          <w:sz w:val="16"/>
          <w:szCs w:val="16"/>
        </w:rPr>
        <w:t>’ and consider using the ‘</w:t>
      </w:r>
      <w:r w:rsidR="002321A9" w:rsidRPr="00ED1489">
        <w:rPr>
          <w:i/>
          <w:sz w:val="16"/>
          <w:szCs w:val="16"/>
        </w:rPr>
        <w:t xml:space="preserve">Top 5 Tools for whole </w:t>
      </w:r>
      <w:r w:rsidR="002321A9" w:rsidRPr="00ED1489">
        <w:rPr>
          <w:i/>
          <w:sz w:val="16"/>
          <w:szCs w:val="16"/>
        </w:rPr>
        <w:lastRenderedPageBreak/>
        <w:t>of page accessibility</w:t>
      </w:r>
      <w:r w:rsidR="002321A9">
        <w:rPr>
          <w:i/>
          <w:sz w:val="16"/>
          <w:szCs w:val="16"/>
        </w:rPr>
        <w:t xml:space="preserve">’ to assess the usability of any </w:t>
      </w:r>
      <w:r w:rsidR="00092EBC">
        <w:rPr>
          <w:i/>
          <w:sz w:val="16"/>
          <w:szCs w:val="16"/>
        </w:rPr>
        <w:t xml:space="preserve">these resources. </w:t>
      </w:r>
    </w:p>
    <w:p w:rsidR="003E3173" w:rsidRDefault="00092EBC" w:rsidP="003E3173">
      <w:pPr>
        <w:rPr>
          <w:i/>
          <w:sz w:val="16"/>
          <w:szCs w:val="16"/>
        </w:rPr>
      </w:pPr>
      <w:r w:rsidRPr="002246C9">
        <w:rPr>
          <w:b/>
          <w:sz w:val="16"/>
          <w:szCs w:val="16"/>
        </w:rPr>
        <w:t>Related Guides</w:t>
      </w:r>
      <w:r>
        <w:rPr>
          <w:b/>
          <w:sz w:val="16"/>
          <w:szCs w:val="16"/>
        </w:rPr>
        <w:br/>
      </w:r>
      <w:hyperlink r:id="rId66" w:history="1">
        <w:r w:rsidRPr="00ED1489">
          <w:rPr>
            <w:rStyle w:val="Hyperlink"/>
            <w:sz w:val="16"/>
            <w:szCs w:val="16"/>
          </w:rPr>
          <w:t>Web Accessibility @ UTAS</w:t>
        </w:r>
      </w:hyperlink>
      <w:r>
        <w:rPr>
          <w:rStyle w:val="Hyperlink"/>
          <w:sz w:val="16"/>
          <w:szCs w:val="16"/>
        </w:rPr>
        <w:br/>
      </w:r>
      <w:hyperlink r:id="rId67" w:history="1">
        <w:r w:rsidRPr="00092EBC">
          <w:rPr>
            <w:rStyle w:val="Hyperlink"/>
            <w:sz w:val="16"/>
            <w:szCs w:val="16"/>
          </w:rPr>
          <w:t>Evaluate your website</w:t>
        </w:r>
      </w:hyperlink>
    </w:p>
    <w:p w:rsidR="003E3173" w:rsidRDefault="003E3173" w:rsidP="005275DC">
      <w:pPr>
        <w:rPr>
          <w:b/>
          <w:sz w:val="18"/>
          <w:szCs w:val="18"/>
        </w:rPr>
      </w:pPr>
    </w:p>
    <w:p w:rsidR="005275DC" w:rsidRDefault="005275DC" w:rsidP="005275DC">
      <w:pPr>
        <w:rPr>
          <w:b/>
          <w:sz w:val="18"/>
          <w:szCs w:val="18"/>
        </w:rPr>
      </w:pPr>
    </w:p>
    <w:p w:rsidR="007235F4" w:rsidRDefault="007235F4" w:rsidP="00AA55BC">
      <w:pPr>
        <w:rPr>
          <w:b/>
          <w:sz w:val="18"/>
          <w:szCs w:val="18"/>
        </w:rPr>
      </w:pPr>
    </w:p>
    <w:p w:rsidR="00AA55BC" w:rsidRDefault="00F1320F" w:rsidP="00AA55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A55BC">
        <w:rPr>
          <w:b/>
          <w:sz w:val="18"/>
          <w:szCs w:val="18"/>
        </w:rPr>
        <w:t xml:space="preserve">  </w:t>
      </w:r>
    </w:p>
    <w:p w:rsidR="00ED1489" w:rsidRDefault="00ED1489" w:rsidP="00516432">
      <w:pPr>
        <w:rPr>
          <w:b/>
          <w:sz w:val="18"/>
          <w:szCs w:val="18"/>
        </w:rPr>
      </w:pPr>
    </w:p>
    <w:p w:rsidR="00AF4861" w:rsidRDefault="00AF4861" w:rsidP="006654A6">
      <w:pPr>
        <w:rPr>
          <w:b/>
          <w:sz w:val="18"/>
          <w:szCs w:val="18"/>
        </w:rPr>
      </w:pPr>
    </w:p>
    <w:sectPr w:rsidR="00AF4861" w:rsidSect="00E10343">
      <w:pgSz w:w="16838" w:h="11906" w:orient="landscape" w:code="9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C0A8C"/>
    <w:multiLevelType w:val="multilevel"/>
    <w:tmpl w:val="A3102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B0F63"/>
    <w:multiLevelType w:val="hybridMultilevel"/>
    <w:tmpl w:val="C25E3904"/>
    <w:lvl w:ilvl="0" w:tplc="9DA4402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3"/>
    <w:rsid w:val="00013AC1"/>
    <w:rsid w:val="000179FB"/>
    <w:rsid w:val="000339E1"/>
    <w:rsid w:val="00033B3A"/>
    <w:rsid w:val="00044DBC"/>
    <w:rsid w:val="00050FBD"/>
    <w:rsid w:val="00055F0C"/>
    <w:rsid w:val="00056E40"/>
    <w:rsid w:val="00060FC1"/>
    <w:rsid w:val="00074A71"/>
    <w:rsid w:val="000829E7"/>
    <w:rsid w:val="00085932"/>
    <w:rsid w:val="00092EBC"/>
    <w:rsid w:val="00097333"/>
    <w:rsid w:val="000B5954"/>
    <w:rsid w:val="000C4F24"/>
    <w:rsid w:val="000D30D5"/>
    <w:rsid w:val="000F0257"/>
    <w:rsid w:val="000F2054"/>
    <w:rsid w:val="000F310D"/>
    <w:rsid w:val="000F45E4"/>
    <w:rsid w:val="000F6F0B"/>
    <w:rsid w:val="00141E98"/>
    <w:rsid w:val="00146B67"/>
    <w:rsid w:val="00154D1D"/>
    <w:rsid w:val="00156064"/>
    <w:rsid w:val="00160FB4"/>
    <w:rsid w:val="00165E62"/>
    <w:rsid w:val="00174DB4"/>
    <w:rsid w:val="001814B5"/>
    <w:rsid w:val="00181803"/>
    <w:rsid w:val="0018240D"/>
    <w:rsid w:val="0018554F"/>
    <w:rsid w:val="0019000D"/>
    <w:rsid w:val="001D46F7"/>
    <w:rsid w:val="001E4BA9"/>
    <w:rsid w:val="001F0385"/>
    <w:rsid w:val="001F479B"/>
    <w:rsid w:val="001F54E5"/>
    <w:rsid w:val="002040E0"/>
    <w:rsid w:val="0020430B"/>
    <w:rsid w:val="0021539F"/>
    <w:rsid w:val="002176CB"/>
    <w:rsid w:val="002246C9"/>
    <w:rsid w:val="002321A9"/>
    <w:rsid w:val="00232D0F"/>
    <w:rsid w:val="00234823"/>
    <w:rsid w:val="00253D06"/>
    <w:rsid w:val="002649C5"/>
    <w:rsid w:val="00265711"/>
    <w:rsid w:val="00282553"/>
    <w:rsid w:val="002919AE"/>
    <w:rsid w:val="002A4EFD"/>
    <w:rsid w:val="002B4237"/>
    <w:rsid w:val="002B6E65"/>
    <w:rsid w:val="002F167D"/>
    <w:rsid w:val="002F653D"/>
    <w:rsid w:val="003101D4"/>
    <w:rsid w:val="003263A8"/>
    <w:rsid w:val="00327E73"/>
    <w:rsid w:val="00327F89"/>
    <w:rsid w:val="00344137"/>
    <w:rsid w:val="003500AE"/>
    <w:rsid w:val="00377C6D"/>
    <w:rsid w:val="00386CBD"/>
    <w:rsid w:val="0039401E"/>
    <w:rsid w:val="003B3F58"/>
    <w:rsid w:val="003B3F82"/>
    <w:rsid w:val="003B4A0A"/>
    <w:rsid w:val="003C2D88"/>
    <w:rsid w:val="003D584F"/>
    <w:rsid w:val="003D776A"/>
    <w:rsid w:val="003E3173"/>
    <w:rsid w:val="003E6753"/>
    <w:rsid w:val="003E6903"/>
    <w:rsid w:val="003F2632"/>
    <w:rsid w:val="003F7F97"/>
    <w:rsid w:val="00407A77"/>
    <w:rsid w:val="00407F14"/>
    <w:rsid w:val="004235F9"/>
    <w:rsid w:val="00433CB7"/>
    <w:rsid w:val="0044143E"/>
    <w:rsid w:val="004505F1"/>
    <w:rsid w:val="00453BDB"/>
    <w:rsid w:val="00484D10"/>
    <w:rsid w:val="004904ED"/>
    <w:rsid w:val="00495B7E"/>
    <w:rsid w:val="004A1E20"/>
    <w:rsid w:val="004A3346"/>
    <w:rsid w:val="004B5529"/>
    <w:rsid w:val="004C5C7A"/>
    <w:rsid w:val="004D26B1"/>
    <w:rsid w:val="004E1372"/>
    <w:rsid w:val="004E6EEE"/>
    <w:rsid w:val="004F286C"/>
    <w:rsid w:val="004F600B"/>
    <w:rsid w:val="00501952"/>
    <w:rsid w:val="0050230B"/>
    <w:rsid w:val="00507FEA"/>
    <w:rsid w:val="00516432"/>
    <w:rsid w:val="00517468"/>
    <w:rsid w:val="0052108B"/>
    <w:rsid w:val="00523032"/>
    <w:rsid w:val="00525B47"/>
    <w:rsid w:val="005275DC"/>
    <w:rsid w:val="00544812"/>
    <w:rsid w:val="00552C6A"/>
    <w:rsid w:val="00561C85"/>
    <w:rsid w:val="00564F1A"/>
    <w:rsid w:val="0057611A"/>
    <w:rsid w:val="00576A93"/>
    <w:rsid w:val="00580B37"/>
    <w:rsid w:val="00587F27"/>
    <w:rsid w:val="00597A3A"/>
    <w:rsid w:val="005B103D"/>
    <w:rsid w:val="005B2015"/>
    <w:rsid w:val="005D57B4"/>
    <w:rsid w:val="005D5DDF"/>
    <w:rsid w:val="005D6B29"/>
    <w:rsid w:val="005E58CC"/>
    <w:rsid w:val="00606CE0"/>
    <w:rsid w:val="0061267B"/>
    <w:rsid w:val="00612FF9"/>
    <w:rsid w:val="00616473"/>
    <w:rsid w:val="00621654"/>
    <w:rsid w:val="006259C5"/>
    <w:rsid w:val="006323A7"/>
    <w:rsid w:val="00640AC9"/>
    <w:rsid w:val="0066440B"/>
    <w:rsid w:val="006646FE"/>
    <w:rsid w:val="006654A6"/>
    <w:rsid w:val="00670A85"/>
    <w:rsid w:val="006719E8"/>
    <w:rsid w:val="00676C48"/>
    <w:rsid w:val="00677450"/>
    <w:rsid w:val="006A061A"/>
    <w:rsid w:val="006A12AF"/>
    <w:rsid w:val="006A7A20"/>
    <w:rsid w:val="006B0FD3"/>
    <w:rsid w:val="006B1483"/>
    <w:rsid w:val="006B39D3"/>
    <w:rsid w:val="006B3EC9"/>
    <w:rsid w:val="006D1827"/>
    <w:rsid w:val="006E15AB"/>
    <w:rsid w:val="006E38A5"/>
    <w:rsid w:val="006F30EB"/>
    <w:rsid w:val="00715372"/>
    <w:rsid w:val="00715B0A"/>
    <w:rsid w:val="0071692B"/>
    <w:rsid w:val="007235F4"/>
    <w:rsid w:val="00727DC3"/>
    <w:rsid w:val="007568A4"/>
    <w:rsid w:val="007622B8"/>
    <w:rsid w:val="00770A01"/>
    <w:rsid w:val="00780BB5"/>
    <w:rsid w:val="00795B77"/>
    <w:rsid w:val="007B4AC5"/>
    <w:rsid w:val="007C211E"/>
    <w:rsid w:val="007E4C1A"/>
    <w:rsid w:val="007F020B"/>
    <w:rsid w:val="00817CAC"/>
    <w:rsid w:val="00820ECB"/>
    <w:rsid w:val="0082161B"/>
    <w:rsid w:val="00824A6B"/>
    <w:rsid w:val="00825FEA"/>
    <w:rsid w:val="008306B3"/>
    <w:rsid w:val="008370EC"/>
    <w:rsid w:val="00853F2C"/>
    <w:rsid w:val="008578BC"/>
    <w:rsid w:val="00866F24"/>
    <w:rsid w:val="00867E13"/>
    <w:rsid w:val="00872B4F"/>
    <w:rsid w:val="0088167D"/>
    <w:rsid w:val="008820BF"/>
    <w:rsid w:val="008931E8"/>
    <w:rsid w:val="00894DF4"/>
    <w:rsid w:val="008970AE"/>
    <w:rsid w:val="008A08D2"/>
    <w:rsid w:val="008A67EF"/>
    <w:rsid w:val="008B638A"/>
    <w:rsid w:val="008C0C6F"/>
    <w:rsid w:val="008C61B0"/>
    <w:rsid w:val="008E7875"/>
    <w:rsid w:val="008F213F"/>
    <w:rsid w:val="008F4191"/>
    <w:rsid w:val="008F4326"/>
    <w:rsid w:val="00904F6C"/>
    <w:rsid w:val="00934D16"/>
    <w:rsid w:val="00946120"/>
    <w:rsid w:val="009479EB"/>
    <w:rsid w:val="00955049"/>
    <w:rsid w:val="009631E1"/>
    <w:rsid w:val="009723A1"/>
    <w:rsid w:val="00973A73"/>
    <w:rsid w:val="00974389"/>
    <w:rsid w:val="009B02D1"/>
    <w:rsid w:val="009B2AF5"/>
    <w:rsid w:val="009B38F9"/>
    <w:rsid w:val="009C27DB"/>
    <w:rsid w:val="009F0296"/>
    <w:rsid w:val="009F5483"/>
    <w:rsid w:val="00A17AD5"/>
    <w:rsid w:val="00A2752B"/>
    <w:rsid w:val="00A345A5"/>
    <w:rsid w:val="00A43EB8"/>
    <w:rsid w:val="00A57280"/>
    <w:rsid w:val="00A62B38"/>
    <w:rsid w:val="00A73F6D"/>
    <w:rsid w:val="00A91328"/>
    <w:rsid w:val="00A93189"/>
    <w:rsid w:val="00AA198A"/>
    <w:rsid w:val="00AA55BC"/>
    <w:rsid w:val="00AB447B"/>
    <w:rsid w:val="00AB5910"/>
    <w:rsid w:val="00AC636A"/>
    <w:rsid w:val="00AC6577"/>
    <w:rsid w:val="00AC67FD"/>
    <w:rsid w:val="00AE42D3"/>
    <w:rsid w:val="00AE5EDE"/>
    <w:rsid w:val="00AE71C2"/>
    <w:rsid w:val="00AF4861"/>
    <w:rsid w:val="00AF5B0C"/>
    <w:rsid w:val="00B02716"/>
    <w:rsid w:val="00B04F11"/>
    <w:rsid w:val="00B07455"/>
    <w:rsid w:val="00B31860"/>
    <w:rsid w:val="00B374B3"/>
    <w:rsid w:val="00B41168"/>
    <w:rsid w:val="00B54E1E"/>
    <w:rsid w:val="00B628F4"/>
    <w:rsid w:val="00B63089"/>
    <w:rsid w:val="00B648E1"/>
    <w:rsid w:val="00B946CF"/>
    <w:rsid w:val="00BA3F1F"/>
    <w:rsid w:val="00BA73A5"/>
    <w:rsid w:val="00BB602C"/>
    <w:rsid w:val="00BB6043"/>
    <w:rsid w:val="00BC35D3"/>
    <w:rsid w:val="00BD65A7"/>
    <w:rsid w:val="00BD7AFB"/>
    <w:rsid w:val="00BF3C10"/>
    <w:rsid w:val="00C26D58"/>
    <w:rsid w:val="00C27108"/>
    <w:rsid w:val="00C34A7A"/>
    <w:rsid w:val="00C47EE2"/>
    <w:rsid w:val="00C573FA"/>
    <w:rsid w:val="00C57415"/>
    <w:rsid w:val="00C63882"/>
    <w:rsid w:val="00C82ADD"/>
    <w:rsid w:val="00CA496D"/>
    <w:rsid w:val="00CA4CF0"/>
    <w:rsid w:val="00CB36C8"/>
    <w:rsid w:val="00CF2135"/>
    <w:rsid w:val="00CF2E36"/>
    <w:rsid w:val="00D03F38"/>
    <w:rsid w:val="00D07F9F"/>
    <w:rsid w:val="00D165C8"/>
    <w:rsid w:val="00D20F6E"/>
    <w:rsid w:val="00D36A75"/>
    <w:rsid w:val="00D50E6C"/>
    <w:rsid w:val="00D5212A"/>
    <w:rsid w:val="00D67905"/>
    <w:rsid w:val="00D711ED"/>
    <w:rsid w:val="00D84F46"/>
    <w:rsid w:val="00D91920"/>
    <w:rsid w:val="00DA64AC"/>
    <w:rsid w:val="00DB1059"/>
    <w:rsid w:val="00DB2D64"/>
    <w:rsid w:val="00DB3781"/>
    <w:rsid w:val="00DC1371"/>
    <w:rsid w:val="00DC25A3"/>
    <w:rsid w:val="00DD45C0"/>
    <w:rsid w:val="00DD46B6"/>
    <w:rsid w:val="00DE1775"/>
    <w:rsid w:val="00DE444E"/>
    <w:rsid w:val="00DE6CD3"/>
    <w:rsid w:val="00DF06AC"/>
    <w:rsid w:val="00DF16BB"/>
    <w:rsid w:val="00DF212F"/>
    <w:rsid w:val="00DF5408"/>
    <w:rsid w:val="00DF6BC5"/>
    <w:rsid w:val="00E014AB"/>
    <w:rsid w:val="00E01858"/>
    <w:rsid w:val="00E10343"/>
    <w:rsid w:val="00E24B16"/>
    <w:rsid w:val="00E3150B"/>
    <w:rsid w:val="00E3786E"/>
    <w:rsid w:val="00E44968"/>
    <w:rsid w:val="00E56781"/>
    <w:rsid w:val="00E8347F"/>
    <w:rsid w:val="00E9025B"/>
    <w:rsid w:val="00E94192"/>
    <w:rsid w:val="00E94362"/>
    <w:rsid w:val="00E970CC"/>
    <w:rsid w:val="00E97B4B"/>
    <w:rsid w:val="00EC111A"/>
    <w:rsid w:val="00ED1489"/>
    <w:rsid w:val="00ED1E1A"/>
    <w:rsid w:val="00ED55A6"/>
    <w:rsid w:val="00EE3D77"/>
    <w:rsid w:val="00EF1C99"/>
    <w:rsid w:val="00F01CA5"/>
    <w:rsid w:val="00F1320F"/>
    <w:rsid w:val="00F21776"/>
    <w:rsid w:val="00F44C95"/>
    <w:rsid w:val="00F546CB"/>
    <w:rsid w:val="00F61CC2"/>
    <w:rsid w:val="00F77C67"/>
    <w:rsid w:val="00F96030"/>
    <w:rsid w:val="00FA702C"/>
    <w:rsid w:val="00FB2803"/>
    <w:rsid w:val="00FC075B"/>
    <w:rsid w:val="00FC2744"/>
    <w:rsid w:val="00FD228C"/>
    <w:rsid w:val="00FD2EC7"/>
    <w:rsid w:val="00FD712A"/>
    <w:rsid w:val="00FE527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39B22-88C9-4615-8321-081C3009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3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0343"/>
  </w:style>
  <w:style w:type="paragraph" w:styleId="BalloonText">
    <w:name w:val="Balloon Text"/>
    <w:basedOn w:val="Normal"/>
    <w:link w:val="BalloonTextChar"/>
    <w:uiPriority w:val="99"/>
    <w:semiHidden/>
    <w:unhideWhenUsed/>
    <w:rsid w:val="00E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lo.utas.edu.au/d2l/lor/viewer/view.d2l?ou=6607&amp;loIdentId=61947" TargetMode="External"/><Relationship Id="rId18" Type="http://schemas.openxmlformats.org/officeDocument/2006/relationships/hyperlink" Target="https://mylo.utas.edu.au/d2l/lor/viewer/view.d2l?ou=6607&amp;loIdentId=61961" TargetMode="External"/><Relationship Id="rId26" Type="http://schemas.openxmlformats.org/officeDocument/2006/relationships/hyperlink" Target="https://mylo.utas.edu.au/d2l/lor/viewer/viewFile.d2lfile/6607/119660/Uploading%20Files%20to%20Content.pdf" TargetMode="External"/><Relationship Id="rId39" Type="http://schemas.openxmlformats.org/officeDocument/2006/relationships/hyperlink" Target="https://mylo.utas.edu.au/d2l/lor/viewer/view.d2l?ou=6607&amp;loIdentId=67041" TargetMode="External"/><Relationship Id="rId21" Type="http://schemas.openxmlformats.org/officeDocument/2006/relationships/hyperlink" Target="https://mylo.utas.edu.au/d2l/lor/viewer/view.d2l?ou=6607&amp;loIdentId=64182" TargetMode="External"/><Relationship Id="rId34" Type="http://schemas.openxmlformats.org/officeDocument/2006/relationships/hyperlink" Target="https://mylo.utas.edu.au/d2l/lor/viewer/viewFile.d2lfile/6607/119660/Uploading%20Files%20to%20Content.pdf" TargetMode="External"/><Relationship Id="rId42" Type="http://schemas.openxmlformats.org/officeDocument/2006/relationships/hyperlink" Target="http://www.utas.edu.au/library/teach/reading-lists" TargetMode="External"/><Relationship Id="rId47" Type="http://schemas.openxmlformats.org/officeDocument/2006/relationships/hyperlink" Target="https://mylo2012.utas.edu.au/d2l/lor/viewer/view.d2l?ou=6607&amp;loIdentId=64182" TargetMode="External"/><Relationship Id="rId50" Type="http://schemas.openxmlformats.org/officeDocument/2006/relationships/hyperlink" Target="https://mylo.utas.edu.au/d2l/lor/viewer/viewFile.d2lfile/6607/119660/Uploading%20Files%20to%20Content.pdf" TargetMode="External"/><Relationship Id="rId55" Type="http://schemas.openxmlformats.org/officeDocument/2006/relationships/hyperlink" Target="https://mylo.utas.edu.au/d2l/lor/viewer/viewFile.d2lfile/6607/119660/Uploading%20Files%20to%20Content.pdf" TargetMode="External"/><Relationship Id="rId63" Type="http://schemas.openxmlformats.org/officeDocument/2006/relationships/hyperlink" Target="http://www.utas.edu.au/it/web-accessibility/evaluation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ylo.utas.edu.au/d2l/lor/viewer/view.d2l?ou=6607&amp;loIdentId=579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lo.utas.edu.au/d2l/lor/viewer/viewFile.d2lfile/6607/119660/Uploading%20Files%20to%20Content.pdf" TargetMode="External"/><Relationship Id="rId29" Type="http://schemas.openxmlformats.org/officeDocument/2006/relationships/hyperlink" Target="https://mylo.utas.edu.au/d2l/lor/viewer/view.d2l?ou=6607&amp;loIdentId=670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lo.utas.edu.au/d2l/lor/viewer/viewFile.d2lfile/6607/89436/publish_news_291112.pdf" TargetMode="External"/><Relationship Id="rId11" Type="http://schemas.openxmlformats.org/officeDocument/2006/relationships/hyperlink" Target="https://mylo.utas.edu.au/d2l/lor/viewer/viewFile.d2lfile/6607/119660/Uploading%20Files%20to%20Content.pdf" TargetMode="External"/><Relationship Id="rId24" Type="http://schemas.openxmlformats.org/officeDocument/2006/relationships/hyperlink" Target="https://mylo.utas.edu.au/d2l/lor/viewer/view.d2l?ou=6607&amp;loIdentId=67041" TargetMode="External"/><Relationship Id="rId32" Type="http://schemas.openxmlformats.org/officeDocument/2006/relationships/hyperlink" Target="http://www.utas.edu.au/__data/assets/pdf_file/0011/324758/Creating-a-Dropbox-20120628.pdf" TargetMode="External"/><Relationship Id="rId37" Type="http://schemas.openxmlformats.org/officeDocument/2006/relationships/hyperlink" Target="https://mylo2012.utas.edu.au/d2l/lor/viewer/view.d2l?ou=6607&amp;loIdentId=61928" TargetMode="External"/><Relationship Id="rId40" Type="http://schemas.openxmlformats.org/officeDocument/2006/relationships/hyperlink" Target="https://mylo.utas.edu.au/d2l/lor/viewer/view.d2l?ou=6607&amp;loIdentId=67041" TargetMode="External"/><Relationship Id="rId45" Type="http://schemas.openxmlformats.org/officeDocument/2006/relationships/hyperlink" Target="https://mylo.utas.edu.au/d2l/lor/viewer/view.d2l?ou=6607&amp;loIdentId=67041" TargetMode="External"/><Relationship Id="rId53" Type="http://schemas.openxmlformats.org/officeDocument/2006/relationships/hyperlink" Target="http://www.fosscentral.com/" TargetMode="External"/><Relationship Id="rId58" Type="http://schemas.openxmlformats.org/officeDocument/2006/relationships/hyperlink" Target="https://mylo.utas.edu.au/d2l/lor/viewer/view.d2l?ou=6607&amp;loIdentId=61961" TargetMode="External"/><Relationship Id="rId66" Type="http://schemas.openxmlformats.org/officeDocument/2006/relationships/hyperlink" Target="http://www.utas.edu.au/it/web-accessibility/home" TargetMode="External"/><Relationship Id="rId5" Type="http://schemas.openxmlformats.org/officeDocument/2006/relationships/hyperlink" Target="https://www.qualitymatters.org/" TargetMode="External"/><Relationship Id="rId15" Type="http://schemas.openxmlformats.org/officeDocument/2006/relationships/hyperlink" Target="https://mylo.utas.edu.au/d2l/lor/viewer/view.d2l?ou=6607&amp;loIdentId=57998" TargetMode="External"/><Relationship Id="rId23" Type="http://schemas.openxmlformats.org/officeDocument/2006/relationships/hyperlink" Target="http://www.teaching-learning.utas.edu.au/__data/assets/word_doc/0014/23333/Learning-outcomes-v9.1.doc" TargetMode="External"/><Relationship Id="rId28" Type="http://schemas.openxmlformats.org/officeDocument/2006/relationships/hyperlink" Target="https://mylo.utas.edu.au/d2l/lor/viewer/view.d2l?ou=6607&amp;loIdentId=67041" TargetMode="External"/><Relationship Id="rId36" Type="http://schemas.openxmlformats.org/officeDocument/2006/relationships/hyperlink" Target="https://mylo.utas.edu.au/d2l/lor/viewer/view.d2l?ou=6607&amp;loIdentId=63092" TargetMode="External"/><Relationship Id="rId49" Type="http://schemas.openxmlformats.org/officeDocument/2006/relationships/hyperlink" Target="https://mylo.utas.edu.au/d2l/lor/viewer/view.d2l?ou=6607&amp;loIdentId=57998" TargetMode="External"/><Relationship Id="rId57" Type="http://schemas.openxmlformats.org/officeDocument/2006/relationships/hyperlink" Target="https://mylo.utas.edu.au/d2l/lor/viewer/viewFile.d2lfile/6607/119660/Uploading%20Files%20to%20Content.pdf" TargetMode="External"/><Relationship Id="rId61" Type="http://schemas.openxmlformats.org/officeDocument/2006/relationships/hyperlink" Target="http://www.utas.edu.au/it/web-accessibility/home" TargetMode="External"/><Relationship Id="rId10" Type="http://schemas.openxmlformats.org/officeDocument/2006/relationships/hyperlink" Target="https://mylo.utas.edu.au/d2l/lor/viewer/view_private.d2l?ou=6607&amp;loIdentId=67040" TargetMode="External"/><Relationship Id="rId19" Type="http://schemas.openxmlformats.org/officeDocument/2006/relationships/hyperlink" Target="https://wikis.utas.edu.au/display/IT/MyMedia+-+Echo360+Personal+Capture+-+How+to+Configure+and+Use+the+Software" TargetMode="External"/><Relationship Id="rId31" Type="http://schemas.openxmlformats.org/officeDocument/2006/relationships/hyperlink" Target="https://mylo.utas.edu.au/d2l/lor/viewer/view.d2l?ou=6607&amp;loIdentId=61942" TargetMode="External"/><Relationship Id="rId44" Type="http://schemas.openxmlformats.org/officeDocument/2006/relationships/hyperlink" Target="https://mylo.utas.edu.au/d2l/lor/viewer/view.d2l?ou=6607&amp;loIdentId=67041" TargetMode="External"/><Relationship Id="rId52" Type="http://schemas.openxmlformats.org/officeDocument/2006/relationships/hyperlink" Target="https://mylo.utas.edu.au/d2l/lor/viewer/view_private.d2l?ou=6607&amp;loIdentId=67040" TargetMode="External"/><Relationship Id="rId60" Type="http://schemas.openxmlformats.org/officeDocument/2006/relationships/hyperlink" Target="http://www.utas.edu.au/students/student-equity" TargetMode="External"/><Relationship Id="rId65" Type="http://schemas.openxmlformats.org/officeDocument/2006/relationships/hyperlink" Target="http://www.utas.edu.au/it/web-accessibility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lo.utas.edu.au/d2l/lor/viewer/view.d2l?ou=6607&amp;loIdentId=67041" TargetMode="External"/><Relationship Id="rId14" Type="http://schemas.openxmlformats.org/officeDocument/2006/relationships/hyperlink" Target="https://mylo.utas.edu.au/d2l/lor/viewer/view.d2l?ou=6607&amp;loIdentId=61961" TargetMode="External"/><Relationship Id="rId22" Type="http://schemas.openxmlformats.org/officeDocument/2006/relationships/hyperlink" Target="https://mylo.utas.edu.au/d2l/lor/viewer/view.d2l?ou=6607&amp;loIdentId=64182" TargetMode="External"/><Relationship Id="rId27" Type="http://schemas.openxmlformats.org/officeDocument/2006/relationships/hyperlink" Target="https://mylo.utas.edu.au/d2l/lor/viewer/viewFile.d2lfile/6607/119660/Uploading%20Files%20to%20Content.pdf" TargetMode="External"/><Relationship Id="rId30" Type="http://schemas.openxmlformats.org/officeDocument/2006/relationships/hyperlink" Target="https://mylo.utas.edu.au/d2l/lor/viewer/view.d2l?ou=6607&amp;loIdentId=61961" TargetMode="External"/><Relationship Id="rId35" Type="http://schemas.openxmlformats.org/officeDocument/2006/relationships/hyperlink" Target="https://mylo.utas.edu.au/d2l/lor/viewer/view.d2l?ou=6607&amp;loIdentId=63092" TargetMode="External"/><Relationship Id="rId43" Type="http://schemas.openxmlformats.org/officeDocument/2006/relationships/hyperlink" Target="https://mylo.utas.edu.au/d2l/lor/viewer/view.d2l?ou=6607&amp;loIdentId=67041" TargetMode="External"/><Relationship Id="rId48" Type="http://schemas.openxmlformats.org/officeDocument/2006/relationships/hyperlink" Target="https://mylo.utas.edu.au/d2l/lor/viewer/view.d2l?ou=6607&amp;loIdentId=67041" TargetMode="External"/><Relationship Id="rId56" Type="http://schemas.openxmlformats.org/officeDocument/2006/relationships/hyperlink" Target="https://mylo.utas.edu.au/d2l/lor/viewer/view.d2l?ou=6607&amp;loIdentId=61961" TargetMode="External"/><Relationship Id="rId64" Type="http://schemas.openxmlformats.org/officeDocument/2006/relationships/hyperlink" Target="http://www.utas.edu.au/it/web-accessibility/hom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ylo.utas.edu.au/d2l/lor/viewer/viewFile.d2lfile/6607/119660/Uploading%20Files%20to%20Content.pdf" TargetMode="External"/><Relationship Id="rId51" Type="http://schemas.openxmlformats.org/officeDocument/2006/relationships/hyperlink" Target="https://mylo.utas.edu.au/d2l/lor/viewer/view.d2l?ou=6607&amp;loIdentId=670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lo.utas.edu.au/d2l/lor/viewer/view.d2l?ou=6607&amp;loIdentId=61947" TargetMode="External"/><Relationship Id="rId17" Type="http://schemas.openxmlformats.org/officeDocument/2006/relationships/hyperlink" Target="https://mylo.utas.edu.au/d2l/lor/viewer/view.d2l?ou=6607&amp;loIdentId=57998" TargetMode="External"/><Relationship Id="rId25" Type="http://schemas.openxmlformats.org/officeDocument/2006/relationships/hyperlink" Target="https://mylo.utas.edu.au/d2l/lor/viewer/view.d2l?ou=6607&amp;loIdentId=67041" TargetMode="External"/><Relationship Id="rId33" Type="http://schemas.openxmlformats.org/officeDocument/2006/relationships/hyperlink" Target="https://mylo.utas.edu.au/d2l/lor/viewer/view.d2l?ou=6607&amp;loIdentId=64997" TargetMode="External"/><Relationship Id="rId38" Type="http://schemas.openxmlformats.org/officeDocument/2006/relationships/hyperlink" Target="https://mylo2012.utas.edu.au/d2l/lor/viewer/view.d2l?ou=6607&amp;loIdentId=62191" TargetMode="External"/><Relationship Id="rId46" Type="http://schemas.openxmlformats.org/officeDocument/2006/relationships/hyperlink" Target="https://mylo.utas.edu.au/d2l/lor/viewer/viewFile.d2lfile/6607/119660/Uploading%20Files%20to%20Content.pdf" TargetMode="External"/><Relationship Id="rId59" Type="http://schemas.openxmlformats.org/officeDocument/2006/relationships/hyperlink" Target="http://www.utas.edu.au/__data/assets/pdf_file/0005/432527/CORP-14.1-Disability-Policy.pdf" TargetMode="External"/><Relationship Id="rId67" Type="http://schemas.openxmlformats.org/officeDocument/2006/relationships/hyperlink" Target="http://www.utas.edu.au/it/web-accessibility/evaluation" TargetMode="External"/><Relationship Id="rId20" Type="http://schemas.openxmlformats.org/officeDocument/2006/relationships/hyperlink" Target="https://mylo.utas.edu.au/d2l/lor/viewer/view.d2l?ou=6607&amp;loIdentId=61959" TargetMode="External"/><Relationship Id="rId41" Type="http://schemas.openxmlformats.org/officeDocument/2006/relationships/hyperlink" Target="https://mylo.utas.edu.au/d2l/lor/viewer/viewFile.d2lfile/6607/119660/Uploading%20Files%20to%20Content.pdf" TargetMode="External"/><Relationship Id="rId54" Type="http://schemas.openxmlformats.org/officeDocument/2006/relationships/hyperlink" Target="https://mylo.utas.edu.au/d2l/lor/viewer/view.d2l?ou=6607&amp;loIdentId=61938" TargetMode="External"/><Relationship Id="rId62" Type="http://schemas.openxmlformats.org/officeDocument/2006/relationships/hyperlink" Target="http://www.utas.edu.au/it/web-accessibility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Kevin Lyall</cp:lastModifiedBy>
  <cp:revision>2</cp:revision>
  <cp:lastPrinted>2014-06-17T23:52:00Z</cp:lastPrinted>
  <dcterms:created xsi:type="dcterms:W3CDTF">2014-11-17T05:18:00Z</dcterms:created>
  <dcterms:modified xsi:type="dcterms:W3CDTF">2014-11-17T05:18:00Z</dcterms:modified>
</cp:coreProperties>
</file>